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bookmarkStart w:id="0" w:name="_GoBack"/>
      <w:bookmarkEnd w:id="0"/>
    </w:p>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23278E">
        <w:rPr>
          <w:rFonts w:eastAsia="Times New Roman" w:cs="Times New Roman"/>
          <w:color w:val="17365D"/>
          <w:spacing w:val="5"/>
          <w:kern w:val="28"/>
          <w:sz w:val="40"/>
        </w:rPr>
        <w:t>Portal Electrónico de</w:t>
      </w:r>
      <w:r w:rsidR="00AF67EB">
        <w:rPr>
          <w:rFonts w:eastAsia="Times New Roman" w:cs="Times New Roman"/>
          <w:color w:val="17365D"/>
          <w:spacing w:val="5"/>
          <w:kern w:val="28"/>
          <w:sz w:val="40"/>
        </w:rPr>
        <w:t xml:space="preserve">l </w:t>
      </w:r>
      <w:r w:rsidR="0023278E">
        <w:rPr>
          <w:rFonts w:eastAsia="Times New Roman" w:cs="Times New Roman"/>
          <w:color w:val="17365D"/>
          <w:spacing w:val="5"/>
          <w:kern w:val="28"/>
          <w:sz w:val="40"/>
        </w:rPr>
        <w:t xml:space="preserve">Ministerio de </w:t>
      </w:r>
      <w:r w:rsidR="004B4FB4">
        <w:rPr>
          <w:rFonts w:eastAsia="Times New Roman" w:cs="Times New Roman"/>
          <w:color w:val="17365D"/>
          <w:spacing w:val="5"/>
          <w:kern w:val="28"/>
          <w:sz w:val="40"/>
        </w:rPr>
        <w:t>Economía</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23278E">
        <w:rPr>
          <w:sz w:val="36"/>
          <w:szCs w:val="100"/>
        </w:rPr>
        <w:t>febr</w:t>
      </w:r>
      <w:r w:rsidR="00AF67EB">
        <w:rPr>
          <w:sz w:val="36"/>
          <w:szCs w:val="100"/>
        </w:rPr>
        <w:t>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BB695C"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449641" w:history="1">
            <w:r w:rsidR="00BB695C" w:rsidRPr="001A3336">
              <w:rPr>
                <w:rStyle w:val="Hipervnculo"/>
                <w:rFonts w:asciiTheme="majorHAnsi" w:hAnsiTheme="majorHAnsi"/>
                <w:noProof/>
              </w:rPr>
              <w:t>Introducción</w:t>
            </w:r>
            <w:r w:rsidR="00BB695C">
              <w:rPr>
                <w:noProof/>
                <w:webHidden/>
              </w:rPr>
              <w:tab/>
            </w:r>
            <w:r w:rsidR="00BB695C">
              <w:rPr>
                <w:noProof/>
                <w:webHidden/>
              </w:rPr>
              <w:fldChar w:fldCharType="begin"/>
            </w:r>
            <w:r w:rsidR="00BB695C">
              <w:rPr>
                <w:noProof/>
                <w:webHidden/>
              </w:rPr>
              <w:instrText xml:space="preserve"> PAGEREF _Toc449641 \h </w:instrText>
            </w:r>
            <w:r w:rsidR="00BB695C">
              <w:rPr>
                <w:noProof/>
                <w:webHidden/>
              </w:rPr>
            </w:r>
            <w:r w:rsidR="00BB695C">
              <w:rPr>
                <w:noProof/>
                <w:webHidden/>
              </w:rPr>
              <w:fldChar w:fldCharType="separate"/>
            </w:r>
            <w:r w:rsidR="009D00E6">
              <w:rPr>
                <w:noProof/>
                <w:webHidden/>
              </w:rPr>
              <w:t>2</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2" w:history="1">
            <w:r w:rsidR="00BB695C" w:rsidRPr="001A3336">
              <w:rPr>
                <w:rStyle w:val="Hipervnculo"/>
                <w:rFonts w:asciiTheme="majorHAnsi" w:hAnsiTheme="majorHAnsi"/>
                <w:noProof/>
              </w:rPr>
              <w:t>Ficha Técnica:</w:t>
            </w:r>
            <w:r w:rsidR="00BB695C">
              <w:rPr>
                <w:noProof/>
                <w:webHidden/>
              </w:rPr>
              <w:tab/>
            </w:r>
            <w:r w:rsidR="00BB695C">
              <w:rPr>
                <w:noProof/>
                <w:webHidden/>
              </w:rPr>
              <w:fldChar w:fldCharType="begin"/>
            </w:r>
            <w:r w:rsidR="00BB695C">
              <w:rPr>
                <w:noProof/>
                <w:webHidden/>
              </w:rPr>
              <w:instrText xml:space="preserve"> PAGEREF _Toc449642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3" w:history="1">
            <w:r w:rsidR="00BB695C" w:rsidRPr="001A3336">
              <w:rPr>
                <w:rStyle w:val="Hipervnculo"/>
                <w:rFonts w:asciiTheme="majorHAnsi" w:hAnsiTheme="majorHAnsi"/>
                <w:noProof/>
              </w:rPr>
              <w:t>Objetivos de la supervisión:</w:t>
            </w:r>
            <w:r w:rsidR="00BB695C">
              <w:rPr>
                <w:noProof/>
                <w:webHidden/>
              </w:rPr>
              <w:tab/>
            </w:r>
            <w:r w:rsidR="00BB695C">
              <w:rPr>
                <w:noProof/>
                <w:webHidden/>
              </w:rPr>
              <w:fldChar w:fldCharType="begin"/>
            </w:r>
            <w:r w:rsidR="00BB695C">
              <w:rPr>
                <w:noProof/>
                <w:webHidden/>
              </w:rPr>
              <w:instrText xml:space="preserve"> PAGEREF _Toc449643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4" w:history="1">
            <w:r w:rsidR="00BB695C" w:rsidRPr="001A3336">
              <w:rPr>
                <w:rStyle w:val="Hipervnculo"/>
                <w:rFonts w:asciiTheme="majorHAnsi" w:hAnsiTheme="majorHAnsi"/>
                <w:noProof/>
              </w:rPr>
              <w:t>Principales hallazgos de la supervisión del portal electrónico:</w:t>
            </w:r>
            <w:r w:rsidR="00BB695C">
              <w:rPr>
                <w:noProof/>
                <w:webHidden/>
              </w:rPr>
              <w:tab/>
            </w:r>
            <w:r w:rsidR="00BB695C">
              <w:rPr>
                <w:noProof/>
                <w:webHidden/>
              </w:rPr>
              <w:fldChar w:fldCharType="begin"/>
            </w:r>
            <w:r w:rsidR="00BB695C">
              <w:rPr>
                <w:noProof/>
                <w:webHidden/>
              </w:rPr>
              <w:instrText xml:space="preserve"> PAGEREF _Toc449644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5" w:history="1">
            <w:r w:rsidR="00BB695C" w:rsidRPr="001A3336">
              <w:rPr>
                <w:rStyle w:val="Hipervnculo"/>
                <w:rFonts w:asciiTheme="majorHAnsi" w:hAnsiTheme="majorHAnsi"/>
                <w:noProof/>
              </w:rPr>
              <w:t>Criterios de cumplimiento:</w:t>
            </w:r>
            <w:r w:rsidR="00BB695C">
              <w:rPr>
                <w:noProof/>
                <w:webHidden/>
              </w:rPr>
              <w:tab/>
            </w:r>
            <w:r w:rsidR="00BB695C">
              <w:rPr>
                <w:noProof/>
                <w:webHidden/>
              </w:rPr>
              <w:fldChar w:fldCharType="begin"/>
            </w:r>
            <w:r w:rsidR="00BB695C">
              <w:rPr>
                <w:noProof/>
                <w:webHidden/>
              </w:rPr>
              <w:instrText xml:space="preserve"> PAGEREF _Toc449645 \h </w:instrText>
            </w:r>
            <w:r w:rsidR="00BB695C">
              <w:rPr>
                <w:noProof/>
                <w:webHidden/>
              </w:rPr>
            </w:r>
            <w:r w:rsidR="00BB695C">
              <w:rPr>
                <w:noProof/>
                <w:webHidden/>
              </w:rPr>
              <w:fldChar w:fldCharType="separate"/>
            </w:r>
            <w:r w:rsidR="009D00E6">
              <w:rPr>
                <w:noProof/>
                <w:webHidden/>
              </w:rPr>
              <w:t>5</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6" w:history="1">
            <w:r w:rsidR="00BB695C" w:rsidRPr="001A3336">
              <w:rPr>
                <w:rStyle w:val="Hipervnculo"/>
                <w:rFonts w:asciiTheme="majorHAnsi" w:hAnsiTheme="majorHAnsi"/>
                <w:noProof/>
              </w:rPr>
              <w:t>Nivel de Cumplimiento:</w:t>
            </w:r>
            <w:r w:rsidR="00BB695C">
              <w:rPr>
                <w:noProof/>
                <w:webHidden/>
              </w:rPr>
              <w:tab/>
            </w:r>
            <w:r w:rsidR="00BB695C">
              <w:rPr>
                <w:noProof/>
                <w:webHidden/>
              </w:rPr>
              <w:fldChar w:fldCharType="begin"/>
            </w:r>
            <w:r w:rsidR="00BB695C">
              <w:rPr>
                <w:noProof/>
                <w:webHidden/>
              </w:rPr>
              <w:instrText xml:space="preserve"> PAGEREF _Toc449646 \h </w:instrText>
            </w:r>
            <w:r w:rsidR="00BB695C">
              <w:rPr>
                <w:noProof/>
                <w:webHidden/>
              </w:rPr>
            </w:r>
            <w:r w:rsidR="00BB695C">
              <w:rPr>
                <w:noProof/>
                <w:webHidden/>
              </w:rPr>
              <w:fldChar w:fldCharType="separate"/>
            </w:r>
            <w:r w:rsidR="009D00E6">
              <w:rPr>
                <w:noProof/>
                <w:webHidden/>
              </w:rPr>
              <w:t>5</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7" w:history="1">
            <w:r w:rsidR="00BB695C" w:rsidRPr="001A3336">
              <w:rPr>
                <w:rStyle w:val="Hipervnculo"/>
                <w:rFonts w:asciiTheme="majorHAnsi" w:hAnsiTheme="majorHAnsi"/>
                <w:noProof/>
              </w:rPr>
              <w:t>Rango de cumplimiento:</w:t>
            </w:r>
            <w:r w:rsidR="00BB695C">
              <w:rPr>
                <w:noProof/>
                <w:webHidden/>
              </w:rPr>
              <w:tab/>
            </w:r>
            <w:r w:rsidR="00BB695C">
              <w:rPr>
                <w:noProof/>
                <w:webHidden/>
              </w:rPr>
              <w:fldChar w:fldCharType="begin"/>
            </w:r>
            <w:r w:rsidR="00BB695C">
              <w:rPr>
                <w:noProof/>
                <w:webHidden/>
              </w:rPr>
              <w:instrText xml:space="preserve"> PAGEREF _Toc449647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8" w:history="1">
            <w:r w:rsidR="00BB695C" w:rsidRPr="001A3336">
              <w:rPr>
                <w:rStyle w:val="Hipervnculo"/>
                <w:rFonts w:asciiTheme="majorHAnsi" w:hAnsiTheme="majorHAnsi"/>
                <w:noProof/>
              </w:rPr>
              <w:t>Conclusiones:</w:t>
            </w:r>
            <w:r w:rsidR="00BB695C">
              <w:rPr>
                <w:noProof/>
                <w:webHidden/>
              </w:rPr>
              <w:tab/>
            </w:r>
            <w:r w:rsidR="00BB695C">
              <w:rPr>
                <w:noProof/>
                <w:webHidden/>
              </w:rPr>
              <w:fldChar w:fldCharType="begin"/>
            </w:r>
            <w:r w:rsidR="00BB695C">
              <w:rPr>
                <w:noProof/>
                <w:webHidden/>
              </w:rPr>
              <w:instrText xml:space="preserve"> PAGEREF _Toc449648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BB695C" w:rsidRDefault="00BB0FCF">
          <w:pPr>
            <w:pStyle w:val="TDC1"/>
            <w:tabs>
              <w:tab w:val="right" w:leader="dot" w:pos="10070"/>
            </w:tabs>
            <w:rPr>
              <w:rFonts w:eastAsiaTheme="minorEastAsia"/>
              <w:noProof/>
              <w:lang w:eastAsia="es-GT"/>
            </w:rPr>
          </w:pPr>
          <w:hyperlink w:anchor="_Toc449649" w:history="1">
            <w:r w:rsidR="00BB695C" w:rsidRPr="001A3336">
              <w:rPr>
                <w:rStyle w:val="Hipervnculo"/>
                <w:rFonts w:asciiTheme="majorHAnsi" w:hAnsiTheme="majorHAnsi"/>
                <w:noProof/>
              </w:rPr>
              <w:t>Recomendaciones:</w:t>
            </w:r>
            <w:r w:rsidR="00BB695C">
              <w:rPr>
                <w:noProof/>
                <w:webHidden/>
              </w:rPr>
              <w:tab/>
            </w:r>
            <w:r w:rsidR="00BB695C">
              <w:rPr>
                <w:noProof/>
                <w:webHidden/>
              </w:rPr>
              <w:fldChar w:fldCharType="begin"/>
            </w:r>
            <w:r w:rsidR="00BB695C">
              <w:rPr>
                <w:noProof/>
                <w:webHidden/>
              </w:rPr>
              <w:instrText xml:space="preserve"> PAGEREF _Toc449649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449641"/>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8D0987">
        <w:rPr>
          <w:rFonts w:asciiTheme="majorHAnsi" w:hAnsiTheme="majorHAnsi" w:cs="Arial"/>
          <w:sz w:val="22"/>
          <w:szCs w:val="22"/>
          <w:lang w:val="es-GT"/>
        </w:rPr>
        <w:t>hallazgos y recomendaciones al</w:t>
      </w:r>
      <w:r>
        <w:rPr>
          <w:rFonts w:asciiTheme="majorHAnsi" w:hAnsiTheme="majorHAnsi" w:cs="Arial"/>
          <w:sz w:val="22"/>
          <w:szCs w:val="22"/>
          <w:lang w:val="es-GT"/>
        </w:rPr>
        <w:t xml:space="preserve"> </w:t>
      </w:r>
      <w:r w:rsidR="008D0987">
        <w:rPr>
          <w:rFonts w:asciiTheme="majorHAnsi" w:hAnsiTheme="majorHAnsi" w:cs="Arial"/>
          <w:b/>
          <w:sz w:val="22"/>
          <w:szCs w:val="22"/>
          <w:lang w:val="es-GT"/>
        </w:rPr>
        <w:t xml:space="preserve">Ministerio de </w:t>
      </w:r>
      <w:r w:rsidR="004B4FB4">
        <w:rPr>
          <w:rFonts w:asciiTheme="majorHAnsi" w:hAnsiTheme="majorHAnsi" w:cs="Arial"/>
          <w:b/>
          <w:sz w:val="22"/>
          <w:szCs w:val="22"/>
          <w:lang w:val="es-GT"/>
        </w:rPr>
        <w:t>Economía</w:t>
      </w:r>
      <w:r w:rsidR="00F35544" w:rsidRPr="00F35544">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5B1FFB" w:rsidRDefault="005B1FFB"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449642"/>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23278E">
        <w:rPr>
          <w:rFonts w:asciiTheme="majorHAnsi" w:hAnsiTheme="majorHAnsi"/>
          <w:sz w:val="22"/>
          <w:szCs w:val="22"/>
        </w:rPr>
        <w:t xml:space="preserve">Ministerio de </w:t>
      </w:r>
      <w:r w:rsidR="004B4FB4">
        <w:rPr>
          <w:rFonts w:asciiTheme="majorHAnsi" w:hAnsiTheme="majorHAnsi"/>
          <w:sz w:val="22"/>
          <w:szCs w:val="22"/>
        </w:rPr>
        <w:t>Economía</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4B4FB4" w:rsidRPr="00E50FD3">
          <w:rPr>
            <w:rStyle w:val="Hipervnculo"/>
          </w:rPr>
          <w:t>https://www.mineco.gob.gt</w:t>
        </w:r>
      </w:hyperlink>
      <w:r w:rsidR="004B4FB4">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23278E">
        <w:rPr>
          <w:rFonts w:asciiTheme="majorHAnsi" w:hAnsiTheme="majorHAnsi"/>
          <w:sz w:val="22"/>
          <w:szCs w:val="22"/>
        </w:rPr>
        <w:t>0</w:t>
      </w:r>
      <w:r w:rsidR="004B4FB4">
        <w:rPr>
          <w:rFonts w:asciiTheme="majorHAnsi" w:hAnsiTheme="majorHAnsi"/>
          <w:sz w:val="22"/>
          <w:szCs w:val="22"/>
        </w:rPr>
        <w:t>8</w:t>
      </w:r>
      <w:r w:rsidRPr="00F41939">
        <w:rPr>
          <w:rFonts w:asciiTheme="majorHAnsi" w:hAnsiTheme="majorHAnsi"/>
          <w:sz w:val="22"/>
          <w:szCs w:val="22"/>
        </w:rPr>
        <w:t>-</w:t>
      </w:r>
      <w:r>
        <w:rPr>
          <w:rFonts w:asciiTheme="majorHAnsi" w:hAnsiTheme="majorHAnsi"/>
          <w:sz w:val="22"/>
          <w:szCs w:val="22"/>
        </w:rPr>
        <w:t>0</w:t>
      </w:r>
      <w:r w:rsidR="0023278E">
        <w:rPr>
          <w:rFonts w:asciiTheme="majorHAnsi" w:hAnsiTheme="majorHAnsi"/>
          <w:sz w:val="22"/>
          <w:szCs w:val="22"/>
        </w:rPr>
        <w:t>2</w:t>
      </w:r>
      <w:r w:rsidRPr="00F41939">
        <w:rPr>
          <w:rFonts w:asciiTheme="majorHAnsi" w:hAnsiTheme="majorHAnsi"/>
          <w:sz w:val="22"/>
          <w:szCs w:val="22"/>
        </w:rPr>
        <w:t>-201</w:t>
      </w:r>
      <w:r>
        <w:rPr>
          <w:rFonts w:asciiTheme="majorHAnsi" w:hAnsiTheme="majorHAnsi"/>
          <w:sz w:val="22"/>
          <w:szCs w:val="22"/>
        </w:rPr>
        <w:t>9</w:t>
      </w:r>
    </w:p>
    <w:p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457B9C">
        <w:rPr>
          <w:rFonts w:asciiTheme="majorHAnsi" w:hAnsiTheme="majorHAnsi" w:cs="Arial"/>
          <w:b/>
          <w:sz w:val="22"/>
          <w:szCs w:val="22"/>
        </w:rPr>
        <w:t>Nivel de Cumplimiento:</w:t>
      </w:r>
      <w:r w:rsidRPr="00457B9C">
        <w:rPr>
          <w:rFonts w:asciiTheme="majorHAnsi" w:hAnsiTheme="majorHAnsi" w:cs="Arial"/>
          <w:sz w:val="22"/>
          <w:szCs w:val="22"/>
        </w:rPr>
        <w:t xml:space="preserve"> </w:t>
      </w:r>
      <w:r w:rsidR="00457B9C" w:rsidRPr="00457B9C">
        <w:rPr>
          <w:rFonts w:asciiTheme="majorHAnsi" w:hAnsiTheme="majorHAnsi" w:cs="Arial"/>
          <w:sz w:val="22"/>
          <w:szCs w:val="22"/>
        </w:rPr>
        <w:t>7</w:t>
      </w:r>
      <w:r w:rsidR="008D0987" w:rsidRPr="00457B9C">
        <w:rPr>
          <w:rFonts w:asciiTheme="majorHAnsi" w:hAnsiTheme="majorHAnsi" w:cs="Arial"/>
          <w:sz w:val="22"/>
          <w:szCs w:val="22"/>
        </w:rPr>
        <w:t>5</w:t>
      </w:r>
      <w:r w:rsidRPr="00457B9C">
        <w:rPr>
          <w:rFonts w:asciiTheme="majorHAnsi" w:hAnsiTheme="majorHAnsi" w:cs="Arial"/>
          <w:sz w:val="22"/>
          <w:szCs w:val="22"/>
        </w:rPr>
        <w:t>.</w:t>
      </w:r>
      <w:r w:rsidR="00457B9C" w:rsidRPr="00457B9C">
        <w:rPr>
          <w:rFonts w:asciiTheme="majorHAnsi" w:hAnsiTheme="majorHAnsi" w:cs="Arial"/>
          <w:sz w:val="22"/>
          <w:szCs w:val="22"/>
        </w:rPr>
        <w:t>00</w:t>
      </w:r>
      <w:r w:rsidRPr="00457B9C">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261DCF" w:rsidRDefault="00261DCF"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449643"/>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DB4824" w:rsidRDefault="00DB4824" w:rsidP="00DB4824">
      <w:pPr>
        <w:jc w:val="both"/>
        <w:rPr>
          <w:rFonts w:cs="Arial"/>
          <w:b/>
          <w:sz w:val="22"/>
          <w:szCs w:val="22"/>
        </w:rPr>
      </w:pPr>
      <w:bookmarkStart w:id="6" w:name="_Toc462733949"/>
    </w:p>
    <w:p w:rsidR="00261DCF" w:rsidRPr="006265F6" w:rsidRDefault="00261DCF" w:rsidP="00DB4824">
      <w:pPr>
        <w:jc w:val="both"/>
        <w:rPr>
          <w:rFonts w:cs="Arial"/>
          <w:b/>
          <w:sz w:val="22"/>
          <w:szCs w:val="22"/>
        </w:rPr>
      </w:pPr>
    </w:p>
    <w:p w:rsidR="00DB4824" w:rsidRPr="006E39CA" w:rsidRDefault="00DB4824" w:rsidP="006E39CA">
      <w:pPr>
        <w:pStyle w:val="Ttulo1"/>
        <w:spacing w:before="0" w:beforeAutospacing="0" w:after="0" w:afterAutospacing="0"/>
        <w:rPr>
          <w:rFonts w:asciiTheme="majorHAnsi" w:hAnsiTheme="majorHAnsi"/>
        </w:rPr>
      </w:pPr>
      <w:bookmarkStart w:id="7" w:name="_Toc449644"/>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457B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A27CEE" w:rsidRPr="003A7371" w:rsidRDefault="00457B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Únicamente publica el reglamento orgánico como marco normativo.</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457B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8B041D" w:rsidRDefault="00457B9C"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457B9C">
              <w:rPr>
                <w:rFonts w:asciiTheme="majorHAnsi" w:eastAsia="Times New Roman" w:hAnsiTheme="majorHAnsi" w:cs="Times New Roman"/>
                <w:sz w:val="18"/>
                <w:szCs w:val="18"/>
                <w:lang w:eastAsia="es-GT"/>
              </w:rPr>
              <w:t>Falta la información de dietas y viáticos, publica los honorarios del personal 029 pero faltan todos los honorarios del subgrupo 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5B1F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5B1FF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457B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8B041D" w:rsidRDefault="00457B9C"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457B9C">
              <w:rPr>
                <w:rFonts w:asciiTheme="majorHAnsi" w:eastAsia="Times New Roman" w:hAnsiTheme="majorHAnsi" w:cs="Times New Roman"/>
                <w:sz w:val="18"/>
                <w:szCs w:val="18"/>
                <w:lang w:eastAsia="es-GT"/>
              </w:rPr>
              <w:t>Indica que "no aplica" pero no tiene una justificación técnica y legal que indique las razones por las cuales no le es aplicable la publicación de dicha información.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457B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411226" w:rsidRDefault="002F2FDE"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457B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57B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El mes de enero está sin movimiento pero falta la publicación de la información de los meses de noviembre y diciembre</w:t>
            </w:r>
            <w:r>
              <w:rPr>
                <w:rFonts w:asciiTheme="majorHAnsi" w:eastAsia="Times New Roman" w:hAnsiTheme="majorHAnsi" w:cs="Times New Roman"/>
                <w:sz w:val="20"/>
                <w:szCs w:val="20"/>
                <w:lang w:eastAsia="es-GT"/>
              </w:rPr>
              <w:t>, tanto para viajes nacionales como internacionales.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261DCF" w:rsidP="00457B9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w:t>
            </w:r>
            <w:r w:rsidR="00457B9C">
              <w:rPr>
                <w:rFonts w:asciiTheme="majorHAnsi" w:eastAsia="Times New Roman" w:hAnsiTheme="majorHAnsi" w:cs="Arial"/>
                <w:sz w:val="20"/>
                <w:szCs w:val="20"/>
                <w:lang w:val="es-ES" w:eastAsia="es-ES"/>
              </w:rPr>
              <w:t>o</w:t>
            </w:r>
          </w:p>
        </w:tc>
        <w:tc>
          <w:tcPr>
            <w:tcW w:w="5245" w:type="dxa"/>
          </w:tcPr>
          <w:p w:rsidR="002F2FDE" w:rsidRPr="003A7371" w:rsidRDefault="00457B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Falta la información de los bienes inmuebles.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457B9C"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457B9C" w:rsidRDefault="00457B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Se debe revisar y actualizar la información puesto que la información de VICEMINISTERIO DE LA  MICRO, PEQUEÑA Y MEDIANA EMPRESA se encuentra publicada hasta mayo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457B9C" w:rsidP="009A70E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9A70E6" w:rsidRDefault="00457B9C"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s-GT"/>
              </w:rPr>
            </w:pPr>
            <w:r w:rsidRPr="00457B9C">
              <w:rPr>
                <w:rFonts w:asciiTheme="majorHAnsi" w:eastAsia="Times New Roman" w:hAnsiTheme="majorHAnsi" w:cs="Times New Roman"/>
                <w:sz w:val="18"/>
                <w:szCs w:val="18"/>
                <w:lang w:eastAsia="es-GT"/>
              </w:rPr>
              <w:t>Falta la información de subsidios y tiene ejecución en el renglón 419-OTRAS TRANSFERENCIAS A PERSONAS INDIVIDUALES.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457B9C" w:rsidP="009A70E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457B9C"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18"/>
                <w:szCs w:val="18"/>
                <w:lang w:eastAsia="es-GT"/>
              </w:rPr>
              <w:t>Si no se tienen becas se debe publicar una justificación.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457B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411226" w:rsidRDefault="00457B9C" w:rsidP="00457B9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457B9C">
              <w:rPr>
                <w:rFonts w:asciiTheme="majorHAnsi" w:eastAsia="Times New Roman" w:hAnsiTheme="majorHAnsi" w:cs="Times New Roman"/>
                <w:sz w:val="18"/>
                <w:szCs w:val="18"/>
                <w:lang w:eastAsia="es-GT"/>
              </w:rPr>
              <w:t xml:space="preserve">Tiene publicada el listado de las transferencias pero faltan los criterios de acceso. </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457B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57B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No tiene información publicada en el apartado 101 MINECO  y la información de 105 VICEMINISTERIO DE LA  MICRO, PEQUEÑA Y MEDIANA EMPRESA está actualizada hasta mayo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457B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57B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Se debe tomar en cuenta que en este apartado se deben publicar los contratos respectivos.</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457B9C"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57B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Solo publica los estados financieros.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457B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411226" w:rsidRDefault="00457B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457B9C">
              <w:rPr>
                <w:rFonts w:asciiTheme="majorHAnsi" w:eastAsia="Times New Roman" w:hAnsiTheme="majorHAnsi" w:cs="Times New Roman"/>
                <w:sz w:val="18"/>
                <w:szCs w:val="18"/>
                <w:lang w:eastAsia="es-GT"/>
              </w:rPr>
              <w:t>Publica un reporte de SIGES que agrupa las compras por proveedor y no detalla las compras, por lo que se recomienda elaborar un reporte que contenga fecha de la compra, descripción, proveedor y monto.</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DD497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 xml:space="preserve">Índice de la información </w:t>
            </w:r>
            <w:r w:rsidRPr="003A7371">
              <w:rPr>
                <w:rFonts w:asciiTheme="majorHAnsi" w:eastAsia="Times New Roman" w:hAnsiTheme="majorHAnsi" w:cs="Times New Roman"/>
                <w:sz w:val="20"/>
                <w:szCs w:val="20"/>
                <w:lang w:eastAsia="es-GT"/>
              </w:rPr>
              <w:lastRenderedPageBreak/>
              <w:t>clasificada</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lastRenderedPageBreak/>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57B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Se hace la observación que el presente informe debe ir en virtud de la pertenencia sociolingüística y no del grupo étnico, puesto que el objeto es que dicho registro sirva para adecuar la atención a los usuarios en su propio idioma.</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457B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F2FDE" w:rsidRDefault="002F2FDE" w:rsidP="00DB4824">
      <w:pPr>
        <w:jc w:val="both"/>
        <w:rPr>
          <w:b/>
          <w:sz w:val="22"/>
          <w:szCs w:val="22"/>
        </w:rPr>
      </w:pPr>
    </w:p>
    <w:p w:rsidR="00261DCF" w:rsidRDefault="00261DCF"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FA247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457B9C"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3A7371" w:rsidRPr="003A7371" w:rsidRDefault="00457B9C"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57B9C">
              <w:rPr>
                <w:rFonts w:asciiTheme="majorHAnsi" w:eastAsia="Times New Roman" w:hAnsiTheme="majorHAnsi" w:cs="Times New Roman"/>
                <w:sz w:val="20"/>
                <w:szCs w:val="20"/>
                <w:lang w:eastAsia="es-GT"/>
              </w:rPr>
              <w:t>La información está publicada hasta octubre 2018 y falta la información de logros alcanzados.</w:t>
            </w: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9A70E6"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los formatos utilizados sean comprensibles y los programas compatibles</w:t>
            </w:r>
          </w:p>
        </w:tc>
        <w:tc>
          <w:tcPr>
            <w:tcW w:w="1522" w:type="dxa"/>
          </w:tcPr>
          <w:p w:rsidR="002F2FDE" w:rsidRPr="003A7371" w:rsidRDefault="00457B9C"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457B9C">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FF00"/>
          </w:tcPr>
          <w:p w:rsidR="002F2FDE" w:rsidRPr="00C702D0" w:rsidRDefault="00457B9C" w:rsidP="00457B9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7</w:t>
            </w:r>
            <w:r w:rsidR="00261DCF">
              <w:rPr>
                <w:rFonts w:asciiTheme="majorHAnsi" w:eastAsia="Times New Roman" w:hAnsiTheme="majorHAnsi" w:cs="Times New Roman"/>
                <w:b/>
                <w:sz w:val="20"/>
                <w:szCs w:val="20"/>
                <w:lang w:eastAsia="es-GT"/>
              </w:rPr>
              <w:t>5</w:t>
            </w:r>
            <w:r w:rsidR="002F2FDE" w:rsidRPr="00C702D0">
              <w:rPr>
                <w:rFonts w:asciiTheme="majorHAnsi" w:eastAsia="Times New Roman" w:hAnsiTheme="majorHAnsi" w:cs="Times New Roman"/>
                <w:b/>
                <w:sz w:val="20"/>
                <w:szCs w:val="20"/>
                <w:lang w:eastAsia="es-GT"/>
              </w:rPr>
              <w:t>.</w:t>
            </w:r>
            <w:r>
              <w:rPr>
                <w:rFonts w:asciiTheme="majorHAnsi" w:eastAsia="Times New Roman" w:hAnsiTheme="majorHAnsi" w:cs="Times New Roman"/>
                <w:b/>
                <w:sz w:val="20"/>
                <w:szCs w:val="20"/>
                <w:lang w:eastAsia="es-GT"/>
              </w:rPr>
              <w:t>00</w:t>
            </w:r>
            <w:r w:rsidR="002F2FDE" w:rsidRPr="00C702D0">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449645"/>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Pr="003A7371" w:rsidRDefault="003A737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449646"/>
      <w:r w:rsidRPr="003A7371">
        <w:rPr>
          <w:rFonts w:asciiTheme="majorHAnsi" w:hAnsiTheme="majorHAnsi"/>
        </w:rPr>
        <w:t>Nivel de Cumplimiento:</w:t>
      </w:r>
      <w:bookmarkEnd w:id="10"/>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693D8F">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lastRenderedPageBreak/>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449647"/>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9D00E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00B05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449648"/>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96045B" w:rsidRDefault="00FA247E" w:rsidP="00B97792">
      <w:pPr>
        <w:jc w:val="both"/>
        <w:rPr>
          <w:rFonts w:ascii="Calibri Light" w:hAnsi="Calibri Light"/>
          <w:sz w:val="22"/>
          <w:szCs w:val="22"/>
        </w:rPr>
      </w:pPr>
      <w:r>
        <w:rPr>
          <w:rFonts w:ascii="Calibri Light" w:hAnsi="Calibri Light"/>
          <w:sz w:val="22"/>
          <w:szCs w:val="22"/>
        </w:rPr>
        <w:t>Tiene un</w:t>
      </w:r>
      <w:r w:rsidR="00B97792" w:rsidRPr="0096045B">
        <w:rPr>
          <w:rFonts w:ascii="Calibri Light" w:hAnsi="Calibri Light"/>
          <w:sz w:val="22"/>
          <w:szCs w:val="22"/>
        </w:rPr>
        <w:t xml:space="preserve"> cumplimiento </w:t>
      </w:r>
      <w:r w:rsidR="008B041D">
        <w:rPr>
          <w:rFonts w:ascii="Calibri Light" w:hAnsi="Calibri Light"/>
          <w:sz w:val="22"/>
          <w:szCs w:val="22"/>
        </w:rPr>
        <w:t>bajo</w:t>
      </w:r>
      <w:r w:rsidR="00B97792" w:rsidRPr="0096045B">
        <w:rPr>
          <w:rFonts w:ascii="Calibri Light" w:hAnsi="Calibri Light"/>
          <w:sz w:val="22"/>
          <w:szCs w:val="22"/>
        </w:rPr>
        <w:t xml:space="preserve"> de la información pública de oficio de acuerdo con la metodología manejada y explicada en el apartado anterior. </w:t>
      </w:r>
      <w:r>
        <w:rPr>
          <w:rFonts w:ascii="Calibri Light" w:hAnsi="Calibri Light"/>
          <w:sz w:val="22"/>
          <w:szCs w:val="22"/>
        </w:rPr>
        <w:t>Sin embargo es</w:t>
      </w:r>
      <w:r w:rsidR="00B97792">
        <w:rPr>
          <w:rFonts w:ascii="Calibri Light" w:hAnsi="Calibri Light"/>
          <w:sz w:val="22"/>
          <w:szCs w:val="22"/>
        </w:rPr>
        <w:t xml:space="preserve"> importante que se atiendan </w:t>
      </w:r>
      <w:r w:rsidR="00B97792" w:rsidRPr="0096045B">
        <w:rPr>
          <w:rFonts w:ascii="Calibri Light" w:hAnsi="Calibri Light"/>
          <w:sz w:val="22"/>
          <w:szCs w:val="22"/>
        </w:rPr>
        <w:t xml:space="preserve">los hallazgos presentados en la tabla contenida en este informe para lograr alcanzar el cumplimiento total del mismo. </w:t>
      </w:r>
    </w:p>
    <w:p w:rsidR="00B97792" w:rsidRPr="0096045B"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B97792" w:rsidRPr="0096045B"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3A7371" w:rsidRDefault="009B4484" w:rsidP="009B4484">
      <w:pPr>
        <w:jc w:val="both"/>
        <w:rPr>
          <w:rFonts w:asciiTheme="majorHAnsi" w:hAnsiTheme="majorHAnsi"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7" w:name="_Toc535499523"/>
      <w:bookmarkStart w:id="18" w:name="_Toc449649"/>
      <w:r w:rsidRPr="006E39CA">
        <w:rPr>
          <w:rFonts w:asciiTheme="majorHAnsi" w:hAnsiTheme="majorHAnsi"/>
        </w:rPr>
        <w:t>Recomendaciones</w:t>
      </w:r>
      <w:r>
        <w:rPr>
          <w:rFonts w:asciiTheme="majorHAnsi" w:hAnsiTheme="majorHAnsi"/>
        </w:rPr>
        <w:t>:</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96045B">
        <w:rPr>
          <w:rFonts w:ascii="Calibri Light" w:hAnsi="Calibri Light" w:cs="Arial"/>
        </w:rPr>
        <w:t xml:space="preserve">El cumplimiento en general es </w:t>
      </w:r>
      <w:r w:rsidR="00457B9C">
        <w:rPr>
          <w:rFonts w:ascii="Calibri Light" w:hAnsi="Calibri Light" w:cs="Arial"/>
        </w:rPr>
        <w:t>baj</w:t>
      </w:r>
      <w:r w:rsidR="00FA247E">
        <w:rPr>
          <w:rFonts w:ascii="Calibri Light" w:hAnsi="Calibri Light" w:cs="Arial"/>
        </w:rPr>
        <w:t>o</w:t>
      </w:r>
      <w:r w:rsidRPr="0096045B">
        <w:rPr>
          <w:rFonts w:ascii="Calibri Light" w:hAnsi="Calibri Light" w:cs="Arial"/>
        </w:rPr>
        <w:t xml:space="preserve">, </w:t>
      </w:r>
      <w:r w:rsidR="00457B9C">
        <w:rPr>
          <w:rFonts w:ascii="Calibri Light" w:hAnsi="Calibri Light" w:cs="Arial"/>
        </w:rPr>
        <w:t>por consiguiente</w:t>
      </w:r>
      <w:r w:rsidRPr="0096045B">
        <w:rPr>
          <w:rFonts w:ascii="Calibri Light" w:hAnsi="Calibri Light" w:cs="Arial"/>
        </w:rPr>
        <w:t xml:space="preserve"> es importante </w:t>
      </w:r>
      <w:r w:rsidR="00FA247E">
        <w:rPr>
          <w:rFonts w:ascii="Calibri Light" w:hAnsi="Calibri Light" w:cs="Arial"/>
        </w:rPr>
        <w:t>tomar las acciones necesarias</w:t>
      </w:r>
      <w:r w:rsidRPr="0096045B">
        <w:rPr>
          <w:rFonts w:ascii="Calibri Light" w:hAnsi="Calibri Light" w:cs="Arial"/>
        </w:rPr>
        <w:t xml:space="preserve"> para la publicación de la información de oficio de los artículos 10 y 11, debiendo establecer un plan de acción que asegure que en el corto plazo la ley será cumplida atendiendo el principio de máxima publicidad.</w:t>
      </w:r>
    </w:p>
    <w:p w:rsidR="00B97792" w:rsidRPr="0096045B" w:rsidRDefault="00B97792" w:rsidP="00B97792">
      <w:pPr>
        <w:pStyle w:val="Ttulo1"/>
        <w:spacing w:before="0" w:beforeAutospacing="0" w:after="0" w:afterAutospacing="0"/>
        <w:rPr>
          <w:rFonts w:ascii="Calibri Light" w:hAnsi="Calibri Light" w:cs="Arial"/>
          <w:sz w:val="22"/>
          <w:szCs w:val="22"/>
          <w:lang w:val="es-ES_tradnl"/>
        </w:rPr>
      </w:pPr>
    </w:p>
    <w:p w:rsidR="00B97792" w:rsidRPr="0096045B" w:rsidRDefault="00B97792" w:rsidP="00B97792">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B97792" w:rsidRPr="0096045B" w:rsidRDefault="00B97792" w:rsidP="00B97792">
      <w:pPr>
        <w:rPr>
          <w:rFonts w:ascii="Calibri Light" w:hAnsi="Calibri Light" w:cs="Arial"/>
          <w:sz w:val="22"/>
          <w:szCs w:val="22"/>
        </w:rPr>
      </w:pPr>
    </w:p>
    <w:p w:rsidR="006D4332"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6D4332"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CF" w:rsidRDefault="00BB0FCF" w:rsidP="00173CB7">
      <w:r>
        <w:separator/>
      </w:r>
    </w:p>
  </w:endnote>
  <w:endnote w:type="continuationSeparator" w:id="0">
    <w:p w:rsidR="00BB0FCF" w:rsidRDefault="00BB0FCF"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457B9C" w:rsidRPr="00457B9C">
          <w:rPr>
            <w:noProof/>
            <w:lang w:val="es-ES"/>
          </w:rPr>
          <w:t>2</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CF" w:rsidRDefault="00BB0FCF" w:rsidP="00173CB7">
      <w:r>
        <w:separator/>
      </w:r>
    </w:p>
  </w:footnote>
  <w:footnote w:type="continuationSeparator" w:id="0">
    <w:p w:rsidR="00BB0FCF" w:rsidRDefault="00BB0FCF"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067AA"/>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C1A1F"/>
    <w:rsid w:val="001D0599"/>
    <w:rsid w:val="001D2136"/>
    <w:rsid w:val="001E0E2F"/>
    <w:rsid w:val="00201579"/>
    <w:rsid w:val="00231AC2"/>
    <w:rsid w:val="0023278E"/>
    <w:rsid w:val="00260E4E"/>
    <w:rsid w:val="002618DC"/>
    <w:rsid w:val="00261DCF"/>
    <w:rsid w:val="00297442"/>
    <w:rsid w:val="00297983"/>
    <w:rsid w:val="002A65EC"/>
    <w:rsid w:val="002C013D"/>
    <w:rsid w:val="002F2A53"/>
    <w:rsid w:val="002F2FDE"/>
    <w:rsid w:val="002F78F1"/>
    <w:rsid w:val="003930D7"/>
    <w:rsid w:val="003A7371"/>
    <w:rsid w:val="003D2DD5"/>
    <w:rsid w:val="00407CFD"/>
    <w:rsid w:val="00411226"/>
    <w:rsid w:val="0041711B"/>
    <w:rsid w:val="004217F7"/>
    <w:rsid w:val="00444C1D"/>
    <w:rsid w:val="00445017"/>
    <w:rsid w:val="00450F53"/>
    <w:rsid w:val="00457B9C"/>
    <w:rsid w:val="00486C7F"/>
    <w:rsid w:val="00490636"/>
    <w:rsid w:val="00493D1A"/>
    <w:rsid w:val="0049533D"/>
    <w:rsid w:val="004B4FB4"/>
    <w:rsid w:val="004D4907"/>
    <w:rsid w:val="004D607D"/>
    <w:rsid w:val="00507AEE"/>
    <w:rsid w:val="00510154"/>
    <w:rsid w:val="00510F1D"/>
    <w:rsid w:val="005168CD"/>
    <w:rsid w:val="00540AF6"/>
    <w:rsid w:val="0056030C"/>
    <w:rsid w:val="00574CCB"/>
    <w:rsid w:val="00580600"/>
    <w:rsid w:val="005B1FFB"/>
    <w:rsid w:val="005E4B29"/>
    <w:rsid w:val="005E679A"/>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305E6"/>
    <w:rsid w:val="007463B9"/>
    <w:rsid w:val="00766567"/>
    <w:rsid w:val="007836CA"/>
    <w:rsid w:val="007A5411"/>
    <w:rsid w:val="007C0B70"/>
    <w:rsid w:val="007C0FC5"/>
    <w:rsid w:val="007C637F"/>
    <w:rsid w:val="007C6CAA"/>
    <w:rsid w:val="008032D8"/>
    <w:rsid w:val="00833125"/>
    <w:rsid w:val="00834F8E"/>
    <w:rsid w:val="0083690A"/>
    <w:rsid w:val="008511B4"/>
    <w:rsid w:val="0085360F"/>
    <w:rsid w:val="00855A16"/>
    <w:rsid w:val="0086024C"/>
    <w:rsid w:val="008608E3"/>
    <w:rsid w:val="00871FC1"/>
    <w:rsid w:val="0089066B"/>
    <w:rsid w:val="00897D1E"/>
    <w:rsid w:val="008A49ED"/>
    <w:rsid w:val="008B041D"/>
    <w:rsid w:val="008C0812"/>
    <w:rsid w:val="008D0987"/>
    <w:rsid w:val="008D0DCF"/>
    <w:rsid w:val="008D0F51"/>
    <w:rsid w:val="008D2C3E"/>
    <w:rsid w:val="008E08AC"/>
    <w:rsid w:val="008E3160"/>
    <w:rsid w:val="008F4AEE"/>
    <w:rsid w:val="00903E16"/>
    <w:rsid w:val="00907AB0"/>
    <w:rsid w:val="00910E6C"/>
    <w:rsid w:val="00925878"/>
    <w:rsid w:val="00925B5C"/>
    <w:rsid w:val="00935A5E"/>
    <w:rsid w:val="00950437"/>
    <w:rsid w:val="00965210"/>
    <w:rsid w:val="009721E2"/>
    <w:rsid w:val="00973262"/>
    <w:rsid w:val="0098153F"/>
    <w:rsid w:val="009A70E6"/>
    <w:rsid w:val="009B20C1"/>
    <w:rsid w:val="009B4484"/>
    <w:rsid w:val="009B4D87"/>
    <w:rsid w:val="009C17CA"/>
    <w:rsid w:val="009D00E6"/>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D3381"/>
    <w:rsid w:val="00AD37F9"/>
    <w:rsid w:val="00AD6366"/>
    <w:rsid w:val="00AF67EB"/>
    <w:rsid w:val="00B120A9"/>
    <w:rsid w:val="00B46F7C"/>
    <w:rsid w:val="00B51DA2"/>
    <w:rsid w:val="00B718A1"/>
    <w:rsid w:val="00B87A30"/>
    <w:rsid w:val="00B95BCB"/>
    <w:rsid w:val="00B96BD2"/>
    <w:rsid w:val="00B97792"/>
    <w:rsid w:val="00BA4597"/>
    <w:rsid w:val="00BB0FCF"/>
    <w:rsid w:val="00BB145C"/>
    <w:rsid w:val="00BB695C"/>
    <w:rsid w:val="00BC49D8"/>
    <w:rsid w:val="00BC5AFD"/>
    <w:rsid w:val="00BE696C"/>
    <w:rsid w:val="00BF37AD"/>
    <w:rsid w:val="00C055B4"/>
    <w:rsid w:val="00C40722"/>
    <w:rsid w:val="00C4099A"/>
    <w:rsid w:val="00C65C98"/>
    <w:rsid w:val="00C6658B"/>
    <w:rsid w:val="00C67ACB"/>
    <w:rsid w:val="00C67F38"/>
    <w:rsid w:val="00C702D0"/>
    <w:rsid w:val="00C918E8"/>
    <w:rsid w:val="00C92387"/>
    <w:rsid w:val="00CA242E"/>
    <w:rsid w:val="00CB43F0"/>
    <w:rsid w:val="00CC0A55"/>
    <w:rsid w:val="00CE4159"/>
    <w:rsid w:val="00D20375"/>
    <w:rsid w:val="00D23B33"/>
    <w:rsid w:val="00D64D8C"/>
    <w:rsid w:val="00D71B0D"/>
    <w:rsid w:val="00D901A4"/>
    <w:rsid w:val="00D92274"/>
    <w:rsid w:val="00DA7E48"/>
    <w:rsid w:val="00DB4824"/>
    <w:rsid w:val="00DC59A9"/>
    <w:rsid w:val="00DD497A"/>
    <w:rsid w:val="00DD5B1F"/>
    <w:rsid w:val="00DD7A8E"/>
    <w:rsid w:val="00DE0FC8"/>
    <w:rsid w:val="00DE2219"/>
    <w:rsid w:val="00DE7B04"/>
    <w:rsid w:val="00DF2F39"/>
    <w:rsid w:val="00E06A2A"/>
    <w:rsid w:val="00E41CE4"/>
    <w:rsid w:val="00E455C0"/>
    <w:rsid w:val="00E52EC4"/>
    <w:rsid w:val="00E6326F"/>
    <w:rsid w:val="00E831C5"/>
    <w:rsid w:val="00EC0A78"/>
    <w:rsid w:val="00ED13A6"/>
    <w:rsid w:val="00EF59C1"/>
    <w:rsid w:val="00F121EA"/>
    <w:rsid w:val="00F23B6D"/>
    <w:rsid w:val="00F3071D"/>
    <w:rsid w:val="00F35544"/>
    <w:rsid w:val="00F65C77"/>
    <w:rsid w:val="00F71867"/>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eco.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0DC2-6D21-4399-AD75-DCCD965D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1778</Words>
  <Characters>9781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26</cp:revision>
  <cp:lastPrinted>2019-02-07T22:47:00Z</cp:lastPrinted>
  <dcterms:created xsi:type="dcterms:W3CDTF">2019-01-15T22:15:00Z</dcterms:created>
  <dcterms:modified xsi:type="dcterms:W3CDTF">2019-02-12T23:08:00Z</dcterms:modified>
</cp:coreProperties>
</file>