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23278E">
        <w:rPr>
          <w:rFonts w:eastAsia="Times New Roman" w:cs="Times New Roman"/>
          <w:color w:val="17365D"/>
          <w:spacing w:val="5"/>
          <w:kern w:val="28"/>
          <w:sz w:val="40"/>
        </w:rPr>
        <w:t>Portal Electrónico de</w:t>
      </w:r>
      <w:r w:rsidR="00AF67EB">
        <w:rPr>
          <w:rFonts w:eastAsia="Times New Roman" w:cs="Times New Roman"/>
          <w:color w:val="17365D"/>
          <w:spacing w:val="5"/>
          <w:kern w:val="28"/>
          <w:sz w:val="40"/>
        </w:rPr>
        <w:t xml:space="preserve">l </w:t>
      </w:r>
      <w:r w:rsidR="0023278E">
        <w:rPr>
          <w:rFonts w:eastAsia="Times New Roman" w:cs="Times New Roman"/>
          <w:color w:val="17365D"/>
          <w:spacing w:val="5"/>
          <w:kern w:val="28"/>
          <w:sz w:val="40"/>
        </w:rPr>
        <w:t xml:space="preserve">Ministerio de </w:t>
      </w:r>
      <w:r w:rsidR="008D0987">
        <w:rPr>
          <w:rFonts w:eastAsia="Times New Roman" w:cs="Times New Roman"/>
          <w:color w:val="17365D"/>
          <w:spacing w:val="5"/>
          <w:kern w:val="28"/>
          <w:sz w:val="40"/>
        </w:rPr>
        <w:t>Desarrollo Social</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Default="00173CB7" w:rsidP="00173CB7">
      <w:pPr>
        <w:jc w:val="center"/>
        <w:rPr>
          <w:sz w:val="100"/>
          <w:szCs w:val="100"/>
        </w:rPr>
      </w:pPr>
    </w:p>
    <w:p w:rsidR="00173CB7" w:rsidRDefault="00173CB7" w:rsidP="00173CB7">
      <w:pPr>
        <w:jc w:val="center"/>
        <w:rPr>
          <w:sz w:val="100"/>
          <w:szCs w:val="100"/>
        </w:rPr>
      </w:pPr>
    </w:p>
    <w:p w:rsidR="00DE7B04" w:rsidRPr="00173CB7" w:rsidRDefault="00DE7B04" w:rsidP="00173CB7">
      <w:pPr>
        <w:jc w:val="center"/>
        <w:rPr>
          <w:sz w:val="100"/>
          <w:szCs w:val="100"/>
        </w:rPr>
      </w:pPr>
    </w:p>
    <w:p w:rsidR="00173CB7" w:rsidRPr="00173CB7" w:rsidRDefault="00173CB7" w:rsidP="00173CB7">
      <w:pPr>
        <w:jc w:val="right"/>
        <w:rPr>
          <w:sz w:val="36"/>
          <w:szCs w:val="100"/>
        </w:rPr>
      </w:pPr>
      <w:r w:rsidRPr="00173CB7">
        <w:rPr>
          <w:sz w:val="36"/>
          <w:szCs w:val="100"/>
        </w:rPr>
        <w:t xml:space="preserve">Guatemala, </w:t>
      </w:r>
      <w:r w:rsidR="0023278E">
        <w:rPr>
          <w:sz w:val="36"/>
          <w:szCs w:val="100"/>
        </w:rPr>
        <w:t>febr</w:t>
      </w:r>
      <w:r w:rsidR="00AF67EB">
        <w:rPr>
          <w:sz w:val="36"/>
          <w:szCs w:val="100"/>
        </w:rPr>
        <w:t>ero</w:t>
      </w:r>
      <w:r w:rsidR="00E455C0">
        <w:rPr>
          <w:sz w:val="36"/>
          <w:szCs w:val="100"/>
        </w:rPr>
        <w:t xml:space="preserve"> de 201</w:t>
      </w:r>
      <w:r w:rsidR="00AF67EB">
        <w:rPr>
          <w:sz w:val="36"/>
          <w:szCs w:val="100"/>
        </w:rPr>
        <w:t>9</w:t>
      </w:r>
    </w:p>
    <w:p w:rsidR="001E0E2F" w:rsidRDefault="001E0E2F"/>
    <w:p w:rsidR="001E0E2F" w:rsidRDefault="001E0E2F"/>
    <w:p w:rsidR="006265F6" w:rsidRDefault="006265F6"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BB695C"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449641" w:history="1">
            <w:r w:rsidR="00BB695C" w:rsidRPr="001A3336">
              <w:rPr>
                <w:rStyle w:val="Hipervnculo"/>
                <w:rFonts w:asciiTheme="majorHAnsi" w:hAnsiTheme="majorHAnsi"/>
                <w:noProof/>
              </w:rPr>
              <w:t>Introducción</w:t>
            </w:r>
            <w:r w:rsidR="00BB695C">
              <w:rPr>
                <w:noProof/>
                <w:webHidden/>
              </w:rPr>
              <w:tab/>
            </w:r>
            <w:r w:rsidR="00BB695C">
              <w:rPr>
                <w:noProof/>
                <w:webHidden/>
              </w:rPr>
              <w:fldChar w:fldCharType="begin"/>
            </w:r>
            <w:r w:rsidR="00BB695C">
              <w:rPr>
                <w:noProof/>
                <w:webHidden/>
              </w:rPr>
              <w:instrText xml:space="preserve"> PAGEREF _Toc449641 \h </w:instrText>
            </w:r>
            <w:r w:rsidR="00BB695C">
              <w:rPr>
                <w:noProof/>
                <w:webHidden/>
              </w:rPr>
            </w:r>
            <w:r w:rsidR="00BB695C">
              <w:rPr>
                <w:noProof/>
                <w:webHidden/>
              </w:rPr>
              <w:fldChar w:fldCharType="separate"/>
            </w:r>
            <w:r w:rsidR="009D00E6">
              <w:rPr>
                <w:noProof/>
                <w:webHidden/>
              </w:rPr>
              <w:t>2</w:t>
            </w:r>
            <w:r w:rsidR="00BB695C">
              <w:rPr>
                <w:noProof/>
                <w:webHidden/>
              </w:rPr>
              <w:fldChar w:fldCharType="end"/>
            </w:r>
          </w:hyperlink>
        </w:p>
        <w:p w:rsidR="00BB695C" w:rsidRDefault="008A7026">
          <w:pPr>
            <w:pStyle w:val="TDC1"/>
            <w:tabs>
              <w:tab w:val="right" w:leader="dot" w:pos="10070"/>
            </w:tabs>
            <w:rPr>
              <w:rFonts w:eastAsiaTheme="minorEastAsia"/>
              <w:noProof/>
              <w:lang w:eastAsia="es-GT"/>
            </w:rPr>
          </w:pPr>
          <w:hyperlink w:anchor="_Toc449642" w:history="1">
            <w:r w:rsidR="00BB695C" w:rsidRPr="001A3336">
              <w:rPr>
                <w:rStyle w:val="Hipervnculo"/>
                <w:rFonts w:asciiTheme="majorHAnsi" w:hAnsiTheme="majorHAnsi"/>
                <w:noProof/>
              </w:rPr>
              <w:t>Ficha Técnica:</w:t>
            </w:r>
            <w:r w:rsidR="00BB695C">
              <w:rPr>
                <w:noProof/>
                <w:webHidden/>
              </w:rPr>
              <w:tab/>
            </w:r>
            <w:r w:rsidR="00BB695C">
              <w:rPr>
                <w:noProof/>
                <w:webHidden/>
              </w:rPr>
              <w:fldChar w:fldCharType="begin"/>
            </w:r>
            <w:r w:rsidR="00BB695C">
              <w:rPr>
                <w:noProof/>
                <w:webHidden/>
              </w:rPr>
              <w:instrText xml:space="preserve"> PAGEREF _Toc449642 \h </w:instrText>
            </w:r>
            <w:r w:rsidR="00BB695C">
              <w:rPr>
                <w:noProof/>
                <w:webHidden/>
              </w:rPr>
            </w:r>
            <w:r w:rsidR="00BB695C">
              <w:rPr>
                <w:noProof/>
                <w:webHidden/>
              </w:rPr>
              <w:fldChar w:fldCharType="separate"/>
            </w:r>
            <w:r w:rsidR="009D00E6">
              <w:rPr>
                <w:noProof/>
                <w:webHidden/>
              </w:rPr>
              <w:t>3</w:t>
            </w:r>
            <w:r w:rsidR="00BB695C">
              <w:rPr>
                <w:noProof/>
                <w:webHidden/>
              </w:rPr>
              <w:fldChar w:fldCharType="end"/>
            </w:r>
          </w:hyperlink>
        </w:p>
        <w:p w:rsidR="00BB695C" w:rsidRDefault="008A7026">
          <w:pPr>
            <w:pStyle w:val="TDC1"/>
            <w:tabs>
              <w:tab w:val="right" w:leader="dot" w:pos="10070"/>
            </w:tabs>
            <w:rPr>
              <w:rFonts w:eastAsiaTheme="minorEastAsia"/>
              <w:noProof/>
              <w:lang w:eastAsia="es-GT"/>
            </w:rPr>
          </w:pPr>
          <w:hyperlink w:anchor="_Toc449643" w:history="1">
            <w:r w:rsidR="00BB695C" w:rsidRPr="001A3336">
              <w:rPr>
                <w:rStyle w:val="Hipervnculo"/>
                <w:rFonts w:asciiTheme="majorHAnsi" w:hAnsiTheme="majorHAnsi"/>
                <w:noProof/>
              </w:rPr>
              <w:t>Objetivos de la supervisión:</w:t>
            </w:r>
            <w:r w:rsidR="00BB695C">
              <w:rPr>
                <w:noProof/>
                <w:webHidden/>
              </w:rPr>
              <w:tab/>
            </w:r>
            <w:r w:rsidR="00BB695C">
              <w:rPr>
                <w:noProof/>
                <w:webHidden/>
              </w:rPr>
              <w:fldChar w:fldCharType="begin"/>
            </w:r>
            <w:r w:rsidR="00BB695C">
              <w:rPr>
                <w:noProof/>
                <w:webHidden/>
              </w:rPr>
              <w:instrText xml:space="preserve"> PAGEREF _Toc449643 \h </w:instrText>
            </w:r>
            <w:r w:rsidR="00BB695C">
              <w:rPr>
                <w:noProof/>
                <w:webHidden/>
              </w:rPr>
            </w:r>
            <w:r w:rsidR="00BB695C">
              <w:rPr>
                <w:noProof/>
                <w:webHidden/>
              </w:rPr>
              <w:fldChar w:fldCharType="separate"/>
            </w:r>
            <w:r w:rsidR="009D00E6">
              <w:rPr>
                <w:noProof/>
                <w:webHidden/>
              </w:rPr>
              <w:t>3</w:t>
            </w:r>
            <w:r w:rsidR="00BB695C">
              <w:rPr>
                <w:noProof/>
                <w:webHidden/>
              </w:rPr>
              <w:fldChar w:fldCharType="end"/>
            </w:r>
          </w:hyperlink>
        </w:p>
        <w:p w:rsidR="00BB695C" w:rsidRDefault="008A7026">
          <w:pPr>
            <w:pStyle w:val="TDC1"/>
            <w:tabs>
              <w:tab w:val="right" w:leader="dot" w:pos="10070"/>
            </w:tabs>
            <w:rPr>
              <w:rFonts w:eastAsiaTheme="minorEastAsia"/>
              <w:noProof/>
              <w:lang w:eastAsia="es-GT"/>
            </w:rPr>
          </w:pPr>
          <w:hyperlink w:anchor="_Toc449644" w:history="1">
            <w:r w:rsidR="00BB695C" w:rsidRPr="001A3336">
              <w:rPr>
                <w:rStyle w:val="Hipervnculo"/>
                <w:rFonts w:asciiTheme="majorHAnsi" w:hAnsiTheme="majorHAnsi"/>
                <w:noProof/>
              </w:rPr>
              <w:t>Principales hallazgos de la supervisión del portal electrónico:</w:t>
            </w:r>
            <w:r w:rsidR="00BB695C">
              <w:rPr>
                <w:noProof/>
                <w:webHidden/>
              </w:rPr>
              <w:tab/>
            </w:r>
            <w:r w:rsidR="00BB695C">
              <w:rPr>
                <w:noProof/>
                <w:webHidden/>
              </w:rPr>
              <w:fldChar w:fldCharType="begin"/>
            </w:r>
            <w:r w:rsidR="00BB695C">
              <w:rPr>
                <w:noProof/>
                <w:webHidden/>
              </w:rPr>
              <w:instrText xml:space="preserve"> PAGEREF _Toc449644 \h </w:instrText>
            </w:r>
            <w:r w:rsidR="00BB695C">
              <w:rPr>
                <w:noProof/>
                <w:webHidden/>
              </w:rPr>
            </w:r>
            <w:r w:rsidR="00BB695C">
              <w:rPr>
                <w:noProof/>
                <w:webHidden/>
              </w:rPr>
              <w:fldChar w:fldCharType="separate"/>
            </w:r>
            <w:r w:rsidR="009D00E6">
              <w:rPr>
                <w:noProof/>
                <w:webHidden/>
              </w:rPr>
              <w:t>3</w:t>
            </w:r>
            <w:r w:rsidR="00BB695C">
              <w:rPr>
                <w:noProof/>
                <w:webHidden/>
              </w:rPr>
              <w:fldChar w:fldCharType="end"/>
            </w:r>
          </w:hyperlink>
        </w:p>
        <w:p w:rsidR="00BB695C" w:rsidRDefault="008A7026">
          <w:pPr>
            <w:pStyle w:val="TDC1"/>
            <w:tabs>
              <w:tab w:val="right" w:leader="dot" w:pos="10070"/>
            </w:tabs>
            <w:rPr>
              <w:rFonts w:eastAsiaTheme="minorEastAsia"/>
              <w:noProof/>
              <w:lang w:eastAsia="es-GT"/>
            </w:rPr>
          </w:pPr>
          <w:hyperlink w:anchor="_Toc449645" w:history="1">
            <w:r w:rsidR="00BB695C" w:rsidRPr="001A3336">
              <w:rPr>
                <w:rStyle w:val="Hipervnculo"/>
                <w:rFonts w:asciiTheme="majorHAnsi" w:hAnsiTheme="majorHAnsi"/>
                <w:noProof/>
              </w:rPr>
              <w:t>Criterios de cumplimiento:</w:t>
            </w:r>
            <w:r w:rsidR="00BB695C">
              <w:rPr>
                <w:noProof/>
                <w:webHidden/>
              </w:rPr>
              <w:tab/>
            </w:r>
            <w:r w:rsidR="00BB695C">
              <w:rPr>
                <w:noProof/>
                <w:webHidden/>
              </w:rPr>
              <w:fldChar w:fldCharType="begin"/>
            </w:r>
            <w:r w:rsidR="00BB695C">
              <w:rPr>
                <w:noProof/>
                <w:webHidden/>
              </w:rPr>
              <w:instrText xml:space="preserve"> PAGEREF _Toc449645 \h </w:instrText>
            </w:r>
            <w:r w:rsidR="00BB695C">
              <w:rPr>
                <w:noProof/>
                <w:webHidden/>
              </w:rPr>
            </w:r>
            <w:r w:rsidR="00BB695C">
              <w:rPr>
                <w:noProof/>
                <w:webHidden/>
              </w:rPr>
              <w:fldChar w:fldCharType="separate"/>
            </w:r>
            <w:r w:rsidR="009D00E6">
              <w:rPr>
                <w:noProof/>
                <w:webHidden/>
              </w:rPr>
              <w:t>5</w:t>
            </w:r>
            <w:r w:rsidR="00BB695C">
              <w:rPr>
                <w:noProof/>
                <w:webHidden/>
              </w:rPr>
              <w:fldChar w:fldCharType="end"/>
            </w:r>
          </w:hyperlink>
        </w:p>
        <w:p w:rsidR="00BB695C" w:rsidRDefault="008A7026">
          <w:pPr>
            <w:pStyle w:val="TDC1"/>
            <w:tabs>
              <w:tab w:val="right" w:leader="dot" w:pos="10070"/>
            </w:tabs>
            <w:rPr>
              <w:rFonts w:eastAsiaTheme="minorEastAsia"/>
              <w:noProof/>
              <w:lang w:eastAsia="es-GT"/>
            </w:rPr>
          </w:pPr>
          <w:hyperlink w:anchor="_Toc449646" w:history="1">
            <w:r w:rsidR="00BB695C" w:rsidRPr="001A3336">
              <w:rPr>
                <w:rStyle w:val="Hipervnculo"/>
                <w:rFonts w:asciiTheme="majorHAnsi" w:hAnsiTheme="majorHAnsi"/>
                <w:noProof/>
              </w:rPr>
              <w:t>Nivel de Cumplimiento:</w:t>
            </w:r>
            <w:r w:rsidR="00BB695C">
              <w:rPr>
                <w:noProof/>
                <w:webHidden/>
              </w:rPr>
              <w:tab/>
            </w:r>
            <w:r w:rsidR="00BB695C">
              <w:rPr>
                <w:noProof/>
                <w:webHidden/>
              </w:rPr>
              <w:fldChar w:fldCharType="begin"/>
            </w:r>
            <w:r w:rsidR="00BB695C">
              <w:rPr>
                <w:noProof/>
                <w:webHidden/>
              </w:rPr>
              <w:instrText xml:space="preserve"> PAGEREF _Toc449646 \h </w:instrText>
            </w:r>
            <w:r w:rsidR="00BB695C">
              <w:rPr>
                <w:noProof/>
                <w:webHidden/>
              </w:rPr>
            </w:r>
            <w:r w:rsidR="00BB695C">
              <w:rPr>
                <w:noProof/>
                <w:webHidden/>
              </w:rPr>
              <w:fldChar w:fldCharType="separate"/>
            </w:r>
            <w:r w:rsidR="009D00E6">
              <w:rPr>
                <w:noProof/>
                <w:webHidden/>
              </w:rPr>
              <w:t>5</w:t>
            </w:r>
            <w:r w:rsidR="00BB695C">
              <w:rPr>
                <w:noProof/>
                <w:webHidden/>
              </w:rPr>
              <w:fldChar w:fldCharType="end"/>
            </w:r>
          </w:hyperlink>
        </w:p>
        <w:p w:rsidR="00BB695C" w:rsidRDefault="008A7026">
          <w:pPr>
            <w:pStyle w:val="TDC1"/>
            <w:tabs>
              <w:tab w:val="right" w:leader="dot" w:pos="10070"/>
            </w:tabs>
            <w:rPr>
              <w:rFonts w:eastAsiaTheme="minorEastAsia"/>
              <w:noProof/>
              <w:lang w:eastAsia="es-GT"/>
            </w:rPr>
          </w:pPr>
          <w:hyperlink w:anchor="_Toc449647" w:history="1">
            <w:r w:rsidR="00BB695C" w:rsidRPr="001A3336">
              <w:rPr>
                <w:rStyle w:val="Hipervnculo"/>
                <w:rFonts w:asciiTheme="majorHAnsi" w:hAnsiTheme="majorHAnsi"/>
                <w:noProof/>
              </w:rPr>
              <w:t>Rango de cumplimiento:</w:t>
            </w:r>
            <w:r w:rsidR="00BB695C">
              <w:rPr>
                <w:noProof/>
                <w:webHidden/>
              </w:rPr>
              <w:tab/>
            </w:r>
            <w:r w:rsidR="00BB695C">
              <w:rPr>
                <w:noProof/>
                <w:webHidden/>
              </w:rPr>
              <w:fldChar w:fldCharType="begin"/>
            </w:r>
            <w:r w:rsidR="00BB695C">
              <w:rPr>
                <w:noProof/>
                <w:webHidden/>
              </w:rPr>
              <w:instrText xml:space="preserve"> PAGEREF _Toc449647 \h </w:instrText>
            </w:r>
            <w:r w:rsidR="00BB695C">
              <w:rPr>
                <w:noProof/>
                <w:webHidden/>
              </w:rPr>
            </w:r>
            <w:r w:rsidR="00BB695C">
              <w:rPr>
                <w:noProof/>
                <w:webHidden/>
              </w:rPr>
              <w:fldChar w:fldCharType="separate"/>
            </w:r>
            <w:r w:rsidR="009D00E6">
              <w:rPr>
                <w:noProof/>
                <w:webHidden/>
              </w:rPr>
              <w:t>6</w:t>
            </w:r>
            <w:r w:rsidR="00BB695C">
              <w:rPr>
                <w:noProof/>
                <w:webHidden/>
              </w:rPr>
              <w:fldChar w:fldCharType="end"/>
            </w:r>
          </w:hyperlink>
        </w:p>
        <w:p w:rsidR="00BB695C" w:rsidRDefault="008A7026">
          <w:pPr>
            <w:pStyle w:val="TDC1"/>
            <w:tabs>
              <w:tab w:val="right" w:leader="dot" w:pos="10070"/>
            </w:tabs>
            <w:rPr>
              <w:rFonts w:eastAsiaTheme="minorEastAsia"/>
              <w:noProof/>
              <w:lang w:eastAsia="es-GT"/>
            </w:rPr>
          </w:pPr>
          <w:hyperlink w:anchor="_Toc449648" w:history="1">
            <w:r w:rsidR="00BB695C" w:rsidRPr="001A3336">
              <w:rPr>
                <w:rStyle w:val="Hipervnculo"/>
                <w:rFonts w:asciiTheme="majorHAnsi" w:hAnsiTheme="majorHAnsi"/>
                <w:noProof/>
              </w:rPr>
              <w:t>Conclusiones:</w:t>
            </w:r>
            <w:r w:rsidR="00BB695C">
              <w:rPr>
                <w:noProof/>
                <w:webHidden/>
              </w:rPr>
              <w:tab/>
            </w:r>
            <w:r w:rsidR="00BB695C">
              <w:rPr>
                <w:noProof/>
                <w:webHidden/>
              </w:rPr>
              <w:fldChar w:fldCharType="begin"/>
            </w:r>
            <w:r w:rsidR="00BB695C">
              <w:rPr>
                <w:noProof/>
                <w:webHidden/>
              </w:rPr>
              <w:instrText xml:space="preserve"> PAGEREF _Toc449648 \h </w:instrText>
            </w:r>
            <w:r w:rsidR="00BB695C">
              <w:rPr>
                <w:noProof/>
                <w:webHidden/>
              </w:rPr>
            </w:r>
            <w:r w:rsidR="00BB695C">
              <w:rPr>
                <w:noProof/>
                <w:webHidden/>
              </w:rPr>
              <w:fldChar w:fldCharType="separate"/>
            </w:r>
            <w:r w:rsidR="009D00E6">
              <w:rPr>
                <w:noProof/>
                <w:webHidden/>
              </w:rPr>
              <w:t>6</w:t>
            </w:r>
            <w:r w:rsidR="00BB695C">
              <w:rPr>
                <w:noProof/>
                <w:webHidden/>
              </w:rPr>
              <w:fldChar w:fldCharType="end"/>
            </w:r>
          </w:hyperlink>
        </w:p>
        <w:p w:rsidR="00BB695C" w:rsidRDefault="008A7026">
          <w:pPr>
            <w:pStyle w:val="TDC1"/>
            <w:tabs>
              <w:tab w:val="right" w:leader="dot" w:pos="10070"/>
            </w:tabs>
            <w:rPr>
              <w:rFonts w:eastAsiaTheme="minorEastAsia"/>
              <w:noProof/>
              <w:lang w:eastAsia="es-GT"/>
            </w:rPr>
          </w:pPr>
          <w:hyperlink w:anchor="_Toc449649" w:history="1">
            <w:r w:rsidR="00BB695C" w:rsidRPr="001A3336">
              <w:rPr>
                <w:rStyle w:val="Hipervnculo"/>
                <w:rFonts w:asciiTheme="majorHAnsi" w:hAnsiTheme="majorHAnsi"/>
                <w:noProof/>
              </w:rPr>
              <w:t>Recomendaciones:</w:t>
            </w:r>
            <w:r w:rsidR="00BB695C">
              <w:rPr>
                <w:noProof/>
                <w:webHidden/>
              </w:rPr>
              <w:tab/>
            </w:r>
            <w:r w:rsidR="00BB695C">
              <w:rPr>
                <w:noProof/>
                <w:webHidden/>
              </w:rPr>
              <w:fldChar w:fldCharType="begin"/>
            </w:r>
            <w:r w:rsidR="00BB695C">
              <w:rPr>
                <w:noProof/>
                <w:webHidden/>
              </w:rPr>
              <w:instrText xml:space="preserve"> PAGEREF _Toc449649 \h </w:instrText>
            </w:r>
            <w:r w:rsidR="00BB695C">
              <w:rPr>
                <w:noProof/>
                <w:webHidden/>
              </w:rPr>
            </w:r>
            <w:r w:rsidR="00BB695C">
              <w:rPr>
                <w:noProof/>
                <w:webHidden/>
              </w:rPr>
              <w:fldChar w:fldCharType="separate"/>
            </w:r>
            <w:r w:rsidR="009D00E6">
              <w:rPr>
                <w:noProof/>
                <w:webHidden/>
              </w:rPr>
              <w:t>6</w:t>
            </w:r>
            <w:r w:rsidR="00BB695C">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449641"/>
      <w:r w:rsidRPr="0041455C">
        <w:rPr>
          <w:rFonts w:asciiTheme="majorHAnsi" w:hAnsiTheme="majorHAnsi"/>
        </w:rPr>
        <w:t>Introducción</w:t>
      </w:r>
      <w:bookmarkEnd w:id="0"/>
      <w:bookmarkEnd w:id="1"/>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8D0987">
        <w:rPr>
          <w:rFonts w:asciiTheme="majorHAnsi" w:hAnsiTheme="majorHAnsi" w:cs="Arial"/>
          <w:sz w:val="22"/>
          <w:szCs w:val="22"/>
          <w:lang w:val="es-GT"/>
        </w:rPr>
        <w:t>hallazgos y recomendaciones al</w:t>
      </w:r>
      <w:r>
        <w:rPr>
          <w:rFonts w:asciiTheme="majorHAnsi" w:hAnsiTheme="majorHAnsi" w:cs="Arial"/>
          <w:sz w:val="22"/>
          <w:szCs w:val="22"/>
          <w:lang w:val="es-GT"/>
        </w:rPr>
        <w:t xml:space="preserve"> </w:t>
      </w:r>
      <w:r w:rsidR="008D0987">
        <w:rPr>
          <w:rFonts w:asciiTheme="majorHAnsi" w:hAnsiTheme="majorHAnsi" w:cs="Arial"/>
          <w:b/>
          <w:sz w:val="22"/>
          <w:szCs w:val="22"/>
          <w:lang w:val="es-GT"/>
        </w:rPr>
        <w:t>Ministerio de Desarrollo Social</w:t>
      </w:r>
      <w:r w:rsidR="00F35544" w:rsidRPr="00F35544">
        <w:rPr>
          <w:rFonts w:asciiTheme="majorHAnsi" w:hAnsiTheme="majorHAnsi" w:cs="Arial"/>
          <w:b/>
          <w:sz w:val="22"/>
          <w:szCs w:val="22"/>
          <w:lang w:val="es-GT"/>
        </w:rPr>
        <w:t xml:space="preserve"> </w:t>
      </w:r>
      <w:r w:rsidRPr="00C4099A">
        <w:rPr>
          <w:rFonts w:asciiTheme="majorHAnsi" w:hAnsiTheme="majorHAnsi" w:cs="Arial"/>
          <w:sz w:val="22"/>
          <w:szCs w:val="22"/>
          <w:lang w:val="es-GT"/>
        </w:rPr>
        <w:t xml:space="preserve">dependencia del </w:t>
      </w:r>
      <w:r w:rsidRPr="00C4099A">
        <w:rPr>
          <w:rFonts w:asciiTheme="majorHAnsi" w:hAnsiTheme="majorHAnsi" w:cs="Arial"/>
          <w:b/>
          <w:sz w:val="22"/>
          <w:szCs w:val="22"/>
          <w:lang w:val="es-GT"/>
        </w:rPr>
        <w:t>Organismo</w:t>
      </w:r>
      <w:r w:rsidRPr="00C4099A">
        <w:rPr>
          <w:rFonts w:asciiTheme="majorHAnsi" w:hAnsiTheme="majorHAnsi" w:cs="Arial"/>
          <w:sz w:val="22"/>
          <w:szCs w:val="22"/>
          <w:lang w:val="es-GT"/>
        </w:rPr>
        <w:t xml:space="preserve"> </w:t>
      </w:r>
      <w:r w:rsidRPr="00C4099A">
        <w:rPr>
          <w:rFonts w:asciiTheme="majorHAnsi" w:hAnsiTheme="majorHAnsi" w:cs="Arial"/>
          <w:b/>
          <w:sz w:val="22"/>
          <w:szCs w:val="22"/>
          <w:lang w:val="es-GT"/>
        </w:rPr>
        <w:t>Ejecutivo</w:t>
      </w:r>
      <w:r w:rsidRPr="00C4099A">
        <w:rPr>
          <w:rFonts w:asciiTheme="majorHAnsi" w:hAnsiTheme="majorHAnsi" w:cs="Arial"/>
          <w:sz w:val="22"/>
          <w:szCs w:val="22"/>
          <w:lang w:val="es-GT"/>
        </w:rPr>
        <w:t xml:space="preserve">, en relación al cumplimiento de la Información de Oficio </w:t>
      </w:r>
      <w:r>
        <w:rPr>
          <w:rFonts w:asciiTheme="majorHAnsi" w:hAnsiTheme="majorHAnsi" w:cs="Arial"/>
          <w:sz w:val="22"/>
          <w:szCs w:val="22"/>
          <w:lang w:val="es-GT"/>
        </w:rPr>
        <w:t>establecida en los artículos 10 y 11 de la Ley de Acceso a la Información Pública</w:t>
      </w:r>
      <w:r w:rsidRPr="00C4099A">
        <w:rPr>
          <w:rFonts w:asciiTheme="majorHAnsi" w:hAnsiTheme="majorHAnsi" w:cs="Arial"/>
          <w:sz w:val="22"/>
          <w:szCs w:val="22"/>
          <w:lang w:val="es-GT"/>
        </w:rPr>
        <w:t xml:space="preserve">. </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C4099A" w:rsidRDefault="00C4099A" w:rsidP="00833125">
      <w:pPr>
        <w:jc w:val="both"/>
        <w:rPr>
          <w:rFonts w:cs="Arial"/>
          <w:sz w:val="22"/>
          <w:szCs w:val="22"/>
          <w:lang w:val="es-ES"/>
        </w:rPr>
      </w:pPr>
    </w:p>
    <w:p w:rsidR="005B1FFB" w:rsidRDefault="005B1FFB" w:rsidP="00833125">
      <w:pPr>
        <w:jc w:val="both"/>
        <w:rPr>
          <w:rFonts w:cs="Arial"/>
          <w:sz w:val="22"/>
          <w:szCs w:val="22"/>
          <w:lang w:val="es-ES"/>
        </w:rPr>
      </w:pPr>
    </w:p>
    <w:p w:rsidR="00AF67EB" w:rsidRDefault="00AF67EB"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2" w:name="_Toc449642"/>
      <w:r>
        <w:rPr>
          <w:rFonts w:asciiTheme="majorHAnsi" w:hAnsiTheme="majorHAnsi"/>
        </w:rPr>
        <w:lastRenderedPageBreak/>
        <w:t>Ficha Técnica</w:t>
      </w:r>
      <w:r w:rsidR="00AF67EB" w:rsidRPr="00AF67EB">
        <w:rPr>
          <w:rFonts w:asciiTheme="majorHAnsi" w:hAnsiTheme="majorHAnsi"/>
        </w:rPr>
        <w:t>:</w:t>
      </w:r>
      <w:bookmarkEnd w:id="2"/>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Organismo Ejecutivo</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23278E">
        <w:rPr>
          <w:rFonts w:asciiTheme="majorHAnsi" w:hAnsiTheme="majorHAnsi"/>
          <w:sz w:val="22"/>
          <w:szCs w:val="22"/>
        </w:rPr>
        <w:t xml:space="preserve">Ministerio de </w:t>
      </w:r>
      <w:r w:rsidR="008D0987">
        <w:rPr>
          <w:rFonts w:asciiTheme="majorHAnsi" w:hAnsiTheme="majorHAnsi"/>
          <w:sz w:val="22"/>
          <w:szCs w:val="22"/>
        </w:rPr>
        <w:t>Desarrollo Social</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F41939" w:rsidRDefault="00AF67EB" w:rsidP="00AF67EB">
      <w:pPr>
        <w:spacing w:line="276" w:lineRule="auto"/>
        <w:jc w:val="both"/>
        <w:rPr>
          <w:rFonts w:asciiTheme="majorHAnsi" w:hAnsiTheme="majorHAnsi" w:cs="Arial"/>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hyperlink r:id="rId9" w:history="1">
        <w:r w:rsidR="008D0987" w:rsidRPr="00DA0745">
          <w:rPr>
            <w:rStyle w:val="Hipervnculo"/>
          </w:rPr>
          <w:t>http://www.mides.gob.gt/webtwo</w:t>
        </w:r>
      </w:hyperlink>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Pr="00C918E8">
        <w:rPr>
          <w:rFonts w:asciiTheme="majorHAnsi" w:hAnsiTheme="majorHAnsi" w:cs="Arial"/>
          <w:sz w:val="22"/>
          <w:szCs w:val="22"/>
        </w:rPr>
        <w:t>10 y 11</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23278E">
        <w:rPr>
          <w:rFonts w:asciiTheme="majorHAnsi" w:hAnsiTheme="majorHAnsi"/>
          <w:sz w:val="22"/>
          <w:szCs w:val="22"/>
        </w:rPr>
        <w:t>0</w:t>
      </w:r>
      <w:r w:rsidR="008D0987">
        <w:rPr>
          <w:rFonts w:asciiTheme="majorHAnsi" w:hAnsiTheme="majorHAnsi"/>
          <w:sz w:val="22"/>
          <w:szCs w:val="22"/>
        </w:rPr>
        <w:t>7</w:t>
      </w:r>
      <w:r w:rsidRPr="00F41939">
        <w:rPr>
          <w:rFonts w:asciiTheme="majorHAnsi" w:hAnsiTheme="majorHAnsi"/>
          <w:sz w:val="22"/>
          <w:szCs w:val="22"/>
        </w:rPr>
        <w:t>-</w:t>
      </w:r>
      <w:r>
        <w:rPr>
          <w:rFonts w:asciiTheme="majorHAnsi" w:hAnsiTheme="majorHAnsi"/>
          <w:sz w:val="22"/>
          <w:szCs w:val="22"/>
        </w:rPr>
        <w:t>0</w:t>
      </w:r>
      <w:r w:rsidR="0023278E">
        <w:rPr>
          <w:rFonts w:asciiTheme="majorHAnsi" w:hAnsiTheme="majorHAnsi"/>
          <w:sz w:val="22"/>
          <w:szCs w:val="22"/>
        </w:rPr>
        <w:t>2</w:t>
      </w:r>
      <w:r w:rsidRPr="00F41939">
        <w:rPr>
          <w:rFonts w:asciiTheme="majorHAnsi" w:hAnsiTheme="majorHAnsi"/>
          <w:sz w:val="22"/>
          <w:szCs w:val="22"/>
        </w:rPr>
        <w:t>-201</w:t>
      </w:r>
      <w:r>
        <w:rPr>
          <w:rFonts w:asciiTheme="majorHAnsi" w:hAnsiTheme="majorHAnsi"/>
          <w:sz w:val="22"/>
          <w:szCs w:val="22"/>
        </w:rPr>
        <w:t>9</w:t>
      </w:r>
    </w:p>
    <w:p w:rsidR="00AF67EB" w:rsidRPr="00F41939" w:rsidRDefault="00AF67EB" w:rsidP="00AF67EB">
      <w:pPr>
        <w:spacing w:line="276" w:lineRule="auto"/>
        <w:jc w:val="both"/>
        <w:rPr>
          <w:rFonts w:asciiTheme="majorHAnsi" w:hAnsiTheme="majorHAnsi" w:cs="Arial"/>
          <w:b/>
          <w:sz w:val="22"/>
          <w:szCs w:val="22"/>
        </w:rPr>
      </w:pPr>
      <w:r w:rsidRPr="00F41939">
        <w:rPr>
          <w:rFonts w:asciiTheme="majorHAnsi" w:hAnsiTheme="majorHAnsi" w:cs="Arial"/>
          <w:b/>
          <w:sz w:val="22"/>
          <w:szCs w:val="22"/>
        </w:rPr>
        <w:t>Supervisor:</w:t>
      </w:r>
      <w:r w:rsidRPr="00F41939">
        <w:rPr>
          <w:rFonts w:asciiTheme="majorHAnsi" w:hAnsiTheme="majorHAnsi" w:cs="Arial"/>
          <w:sz w:val="22"/>
          <w:szCs w:val="22"/>
        </w:rPr>
        <w:t xml:space="preserve"> </w:t>
      </w:r>
      <w:r>
        <w:rPr>
          <w:rFonts w:asciiTheme="majorHAnsi" w:hAnsiTheme="majorHAnsi" w:cs="Arial"/>
          <w:sz w:val="22"/>
          <w:szCs w:val="22"/>
        </w:rPr>
        <w:t>Rubén Francisco Lima Barillas</w:t>
      </w:r>
    </w:p>
    <w:p w:rsidR="00AF67EB" w:rsidRDefault="00C918E8" w:rsidP="00AF67EB">
      <w:pPr>
        <w:spacing w:line="276" w:lineRule="auto"/>
        <w:jc w:val="both"/>
        <w:rPr>
          <w:rFonts w:asciiTheme="majorHAnsi" w:hAnsiTheme="majorHAnsi" w:cs="Arial"/>
          <w:sz w:val="22"/>
          <w:szCs w:val="22"/>
        </w:rPr>
      </w:pPr>
      <w:r w:rsidRPr="008B041D">
        <w:rPr>
          <w:rFonts w:asciiTheme="majorHAnsi" w:hAnsiTheme="majorHAnsi" w:cs="Arial"/>
          <w:b/>
          <w:sz w:val="22"/>
          <w:szCs w:val="22"/>
        </w:rPr>
        <w:t>Nivel de Cumplimiento:</w:t>
      </w:r>
      <w:r w:rsidRPr="008B041D">
        <w:rPr>
          <w:rFonts w:asciiTheme="majorHAnsi" w:hAnsiTheme="majorHAnsi" w:cs="Arial"/>
          <w:sz w:val="22"/>
          <w:szCs w:val="22"/>
        </w:rPr>
        <w:t xml:space="preserve"> </w:t>
      </w:r>
      <w:r w:rsidR="008D0987">
        <w:rPr>
          <w:rFonts w:asciiTheme="majorHAnsi" w:hAnsiTheme="majorHAnsi" w:cs="Arial"/>
          <w:sz w:val="22"/>
          <w:szCs w:val="22"/>
        </w:rPr>
        <w:t>95</w:t>
      </w:r>
      <w:r w:rsidRPr="008B041D">
        <w:rPr>
          <w:rFonts w:asciiTheme="majorHAnsi" w:hAnsiTheme="majorHAnsi" w:cs="Arial"/>
          <w:sz w:val="22"/>
          <w:szCs w:val="22"/>
        </w:rPr>
        <w:t>.</w:t>
      </w:r>
      <w:r w:rsidR="008D0987">
        <w:rPr>
          <w:rFonts w:asciiTheme="majorHAnsi" w:hAnsiTheme="majorHAnsi" w:cs="Arial"/>
          <w:sz w:val="22"/>
          <w:szCs w:val="22"/>
        </w:rPr>
        <w:t>71</w:t>
      </w:r>
      <w:r w:rsidRPr="008B041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Pública de Oficio con base en los artículos 10 y 11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AF67EB" w:rsidRDefault="00AF67EB" w:rsidP="00833125">
      <w:pPr>
        <w:jc w:val="both"/>
        <w:rPr>
          <w:rFonts w:cs="Arial"/>
          <w:sz w:val="22"/>
          <w:szCs w:val="22"/>
          <w:lang w:val="es-ES"/>
        </w:rPr>
      </w:pPr>
    </w:p>
    <w:p w:rsidR="00261DCF" w:rsidRDefault="00261DCF"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3" w:name="_Toc449643"/>
      <w:bookmarkStart w:id="4" w:name="_Toc532396009"/>
      <w:r>
        <w:rPr>
          <w:rFonts w:asciiTheme="majorHAnsi" w:hAnsiTheme="majorHAnsi"/>
        </w:rPr>
        <w:t>Objetivos de la supervisión</w:t>
      </w:r>
      <w:r w:rsidR="006E39CA">
        <w:rPr>
          <w:rFonts w:asciiTheme="majorHAnsi" w:hAnsiTheme="majorHAnsi"/>
        </w:rPr>
        <w:t>:</w:t>
      </w:r>
      <w:bookmarkEnd w:id="3"/>
      <w:r>
        <w:rPr>
          <w:rFonts w:asciiTheme="majorHAnsi" w:hAnsiTheme="majorHAnsi"/>
        </w:rPr>
        <w:t xml:space="preserve"> </w:t>
      </w:r>
      <w:bookmarkEnd w:id="4"/>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Verificación de la Información Pública de Oficio en los portales electrónicos con base en los artículos 10, y 11 aplicables a entidades del Organismo Ejecutivo de la Ley de Acceso a la Información Pública.</w:t>
      </w:r>
    </w:p>
    <w:p w:rsidR="00AF67EB" w:rsidRDefault="00AF67EB" w:rsidP="00AF67EB">
      <w:pPr>
        <w:jc w:val="both"/>
        <w:rPr>
          <w:rFonts w:asciiTheme="majorHAnsi" w:hAnsiTheme="majorHAnsi"/>
          <w:sz w:val="22"/>
          <w:szCs w:val="22"/>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DB4824" w:rsidRDefault="00DB4824" w:rsidP="00DB4824">
      <w:pPr>
        <w:jc w:val="both"/>
        <w:rPr>
          <w:rFonts w:cs="Arial"/>
          <w:b/>
          <w:sz w:val="22"/>
          <w:szCs w:val="22"/>
        </w:rPr>
      </w:pPr>
      <w:bookmarkStart w:id="5" w:name="_Toc462733949"/>
    </w:p>
    <w:p w:rsidR="00261DCF" w:rsidRPr="006265F6" w:rsidRDefault="00261DCF" w:rsidP="00DB4824">
      <w:pPr>
        <w:jc w:val="both"/>
        <w:rPr>
          <w:rFonts w:cs="Arial"/>
          <w:b/>
          <w:sz w:val="22"/>
          <w:szCs w:val="22"/>
        </w:rPr>
      </w:pPr>
    </w:p>
    <w:p w:rsidR="00DB4824" w:rsidRPr="006E39CA" w:rsidRDefault="00DB4824" w:rsidP="006E39CA">
      <w:pPr>
        <w:pStyle w:val="Ttulo1"/>
        <w:spacing w:before="0" w:beforeAutospacing="0" w:after="0" w:afterAutospacing="0"/>
        <w:rPr>
          <w:rFonts w:asciiTheme="majorHAnsi" w:hAnsiTheme="majorHAnsi"/>
        </w:rPr>
      </w:pPr>
      <w:bookmarkStart w:id="6" w:name="_Toc449644"/>
      <w:r w:rsidRPr="006E39CA">
        <w:rPr>
          <w:rFonts w:asciiTheme="majorHAnsi" w:hAnsiTheme="majorHAnsi"/>
        </w:rPr>
        <w:t xml:space="preserve">Principales hallazgos </w:t>
      </w:r>
      <w:bookmarkEnd w:id="5"/>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6"/>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2F2FDE">
        <w:rPr>
          <w:rFonts w:asciiTheme="majorHAnsi" w:hAnsiTheme="majorHAnsi" w:cs="Arial"/>
          <w:sz w:val="22"/>
          <w:szCs w:val="22"/>
        </w:rPr>
        <w:t>los</w:t>
      </w:r>
      <w:r w:rsidRPr="003A7371">
        <w:rPr>
          <w:rFonts w:asciiTheme="majorHAnsi" w:hAnsiTheme="majorHAnsi" w:cs="Arial"/>
          <w:sz w:val="22"/>
          <w:szCs w:val="22"/>
        </w:rPr>
        <w:t xml:space="preserve"> </w:t>
      </w:r>
      <w:r w:rsidRPr="003A7371">
        <w:rPr>
          <w:rFonts w:asciiTheme="majorHAnsi" w:hAnsiTheme="majorHAnsi" w:cs="Arial"/>
          <w:b/>
          <w:sz w:val="22"/>
          <w:szCs w:val="22"/>
        </w:rPr>
        <w:t>artículo</w:t>
      </w:r>
      <w:r w:rsidR="002F2FDE">
        <w:rPr>
          <w:rFonts w:asciiTheme="majorHAnsi" w:hAnsiTheme="majorHAnsi" w:cs="Arial"/>
          <w:b/>
          <w:sz w:val="22"/>
          <w:szCs w:val="22"/>
        </w:rPr>
        <w:t>s</w:t>
      </w:r>
      <w:r w:rsidRPr="003A7371">
        <w:rPr>
          <w:rFonts w:asciiTheme="majorHAnsi" w:hAnsiTheme="majorHAnsi" w:cs="Arial"/>
          <w:b/>
          <w:sz w:val="22"/>
          <w:szCs w:val="22"/>
        </w:rPr>
        <w:t xml:space="preserve"> 10</w:t>
      </w:r>
      <w:r w:rsidR="002F2FDE" w:rsidRPr="002F2FDE">
        <w:rPr>
          <w:rFonts w:asciiTheme="majorHAnsi" w:hAnsiTheme="majorHAnsi" w:cs="Arial"/>
          <w:b/>
          <w:sz w:val="22"/>
          <w:szCs w:val="22"/>
        </w:rPr>
        <w:t xml:space="preserve"> y 11</w:t>
      </w:r>
      <w:r w:rsidR="002F2FDE">
        <w:rPr>
          <w:rFonts w:asciiTheme="majorHAnsi" w:hAnsiTheme="majorHAnsi" w:cs="Arial"/>
          <w:sz w:val="22"/>
          <w:szCs w:val="22"/>
        </w:rPr>
        <w:t xml:space="preserve"> </w:t>
      </w:r>
      <w:r w:rsidRPr="003A7371">
        <w:rPr>
          <w:rFonts w:asciiTheme="majorHAnsi" w:hAnsiTheme="majorHAnsi" w:cs="Arial"/>
          <w:sz w:val="22"/>
          <w:szCs w:val="22"/>
        </w:rPr>
        <w:t>se encontraron los siguientes incumplimientos:</w:t>
      </w:r>
    </w:p>
    <w:p w:rsidR="00DB4824" w:rsidRPr="003A7371" w:rsidRDefault="00DB4824" w:rsidP="00DB4824">
      <w:pPr>
        <w:jc w:val="both"/>
        <w:rPr>
          <w:rFonts w:asciiTheme="majorHAnsi" w:hAnsiTheme="majorHAnsi" w:cs="Arial"/>
          <w:sz w:val="22"/>
          <w:szCs w:val="22"/>
        </w:rPr>
      </w:pP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GridTable4Accent1"/>
        <w:tblW w:w="0" w:type="auto"/>
        <w:tblLayout w:type="fixed"/>
        <w:tblLook w:val="04A0" w:firstRow="1" w:lastRow="0" w:firstColumn="1" w:lastColumn="0" w:noHBand="0" w:noVBand="1"/>
      </w:tblPr>
      <w:tblGrid>
        <w:gridCol w:w="959"/>
        <w:gridCol w:w="2447"/>
        <w:gridCol w:w="1522"/>
        <w:gridCol w:w="5245"/>
      </w:tblGrid>
      <w:tr w:rsidR="00A27CEE" w:rsidRPr="003A7371" w:rsidTr="00A27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A27CEE" w:rsidRPr="003A7371"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A27CEE" w:rsidRPr="003A7371"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Estructura orgánica</w:t>
            </w:r>
          </w:p>
        </w:tc>
        <w:tc>
          <w:tcPr>
            <w:tcW w:w="1522" w:type="dxa"/>
          </w:tcPr>
          <w:p w:rsidR="00A27CEE" w:rsidRPr="003A7371" w:rsidRDefault="00897D1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Funciones de las dependencias</w:t>
            </w:r>
          </w:p>
        </w:tc>
        <w:tc>
          <w:tcPr>
            <w:tcW w:w="1522" w:type="dxa"/>
          </w:tcPr>
          <w:p w:rsidR="00A27CEE" w:rsidRPr="003A7371" w:rsidRDefault="00897D1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Marco normativo</w:t>
            </w:r>
          </w:p>
        </w:tc>
        <w:tc>
          <w:tcPr>
            <w:tcW w:w="1522" w:type="dxa"/>
          </w:tcPr>
          <w:p w:rsidR="00A27CEE" w:rsidRPr="003A7371" w:rsidRDefault="008B041D"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A27CEE" w:rsidRPr="003A7371" w:rsidRDefault="00A27CE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la entidad</w:t>
            </w:r>
          </w:p>
        </w:tc>
        <w:tc>
          <w:tcPr>
            <w:tcW w:w="1522" w:type="dxa"/>
          </w:tcPr>
          <w:p w:rsidR="00A27CEE" w:rsidRPr="003A7371" w:rsidRDefault="008B041D"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27CE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3A7371" w:rsidRDefault="00A27CE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A27CEE" w:rsidRPr="003A7371" w:rsidRDefault="00A27CE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Directorio de empleados</w:t>
            </w:r>
          </w:p>
        </w:tc>
        <w:tc>
          <w:tcPr>
            <w:tcW w:w="1522" w:type="dxa"/>
          </w:tcPr>
          <w:p w:rsidR="00A27CEE" w:rsidRPr="003A7371" w:rsidRDefault="00897D1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A27CEE" w:rsidRPr="003A7371" w:rsidRDefault="00A27CEE" w:rsidP="00C702D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4</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Remuneraciones</w:t>
            </w:r>
          </w:p>
        </w:tc>
        <w:tc>
          <w:tcPr>
            <w:tcW w:w="1522" w:type="dxa"/>
          </w:tcPr>
          <w:p w:rsidR="002F2FDE" w:rsidRPr="003A7371" w:rsidRDefault="00C702D0"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8B041D" w:rsidRDefault="00261DCF"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261DCF">
              <w:rPr>
                <w:rFonts w:asciiTheme="majorHAnsi" w:eastAsia="Times New Roman" w:hAnsiTheme="majorHAnsi" w:cs="Times New Roman"/>
                <w:sz w:val="18"/>
                <w:szCs w:val="18"/>
                <w:lang w:eastAsia="es-GT"/>
              </w:rPr>
              <w:t xml:space="preserve">Tienen publicada una nota en la que indican que no se realizaron pagos en los renglones 021, 029 y 031 en el mes de enero 2019, sin </w:t>
            </w:r>
            <w:r w:rsidRPr="00261DCF">
              <w:rPr>
                <w:rFonts w:asciiTheme="majorHAnsi" w:eastAsia="Times New Roman" w:hAnsiTheme="majorHAnsi" w:cs="Times New Roman"/>
                <w:sz w:val="18"/>
                <w:szCs w:val="18"/>
                <w:lang w:eastAsia="es-GT"/>
              </w:rPr>
              <w:lastRenderedPageBreak/>
              <w:t>embargo en el renglón 021 PERSONAL SUPERNUMERARIO tiene una ejecución presupuestaria de Q8,059.33; por lo que se debe verificar la información y publicar lo que corresponda.</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lastRenderedPageBreak/>
              <w:t>5</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Misión</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Objetivos</w:t>
            </w:r>
          </w:p>
        </w:tc>
        <w:tc>
          <w:tcPr>
            <w:tcW w:w="1522" w:type="dxa"/>
          </w:tcPr>
          <w:p w:rsidR="002F2FDE" w:rsidRPr="003A7371" w:rsidRDefault="00897D1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5B1FF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Plan operativo anual</w:t>
            </w:r>
          </w:p>
        </w:tc>
        <w:tc>
          <w:tcPr>
            <w:tcW w:w="1522" w:type="dxa"/>
          </w:tcPr>
          <w:p w:rsidR="002F2FDE" w:rsidRPr="003A7371" w:rsidRDefault="005B1FFB"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15453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Resultados del POA</w:t>
            </w:r>
          </w:p>
        </w:tc>
        <w:tc>
          <w:tcPr>
            <w:tcW w:w="1522" w:type="dxa"/>
          </w:tcPr>
          <w:p w:rsidR="002F2FDE" w:rsidRPr="003A7371" w:rsidRDefault="008B041D"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Manuales</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Presupuesto</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Programas presupuestarios</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Modificaciones y transferencias</w:t>
            </w:r>
          </w:p>
        </w:tc>
        <w:tc>
          <w:tcPr>
            <w:tcW w:w="1522" w:type="dxa"/>
          </w:tcPr>
          <w:p w:rsidR="002F2FDE" w:rsidRPr="003A7371" w:rsidRDefault="00897D1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71F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Ejecución Presupuestaria</w:t>
            </w:r>
          </w:p>
        </w:tc>
        <w:tc>
          <w:tcPr>
            <w:tcW w:w="1522" w:type="dxa"/>
          </w:tcPr>
          <w:p w:rsidR="002F2FDE" w:rsidRPr="003A7371" w:rsidRDefault="002F2FDE"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Depósitos con fondos públicos</w:t>
            </w:r>
          </w:p>
        </w:tc>
        <w:tc>
          <w:tcPr>
            <w:tcW w:w="1522" w:type="dxa"/>
          </w:tcPr>
          <w:p w:rsidR="002F2FDE" w:rsidRPr="003A7371" w:rsidRDefault="002F2FDE"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 de programas</w:t>
            </w:r>
          </w:p>
        </w:tc>
        <w:tc>
          <w:tcPr>
            <w:tcW w:w="1522" w:type="dxa"/>
          </w:tcPr>
          <w:p w:rsidR="002F2FDE" w:rsidRPr="003A7371" w:rsidRDefault="00261DCF"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8B041D" w:rsidRDefault="002F2FDE" w:rsidP="00AD636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Contratación de bienes y servicios</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nacionales</w:t>
            </w:r>
          </w:p>
        </w:tc>
        <w:tc>
          <w:tcPr>
            <w:tcW w:w="1522" w:type="dxa"/>
          </w:tcPr>
          <w:p w:rsidR="002F2FDE" w:rsidRPr="003A7371" w:rsidRDefault="00261DCF"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411226" w:rsidRDefault="002F2FDE" w:rsidP="008B041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Viajes internacionales</w:t>
            </w:r>
          </w:p>
        </w:tc>
        <w:tc>
          <w:tcPr>
            <w:tcW w:w="1522" w:type="dxa"/>
          </w:tcPr>
          <w:p w:rsidR="002F2FDE" w:rsidRPr="003A7371" w:rsidRDefault="00261DCF"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13</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muebles</w:t>
            </w:r>
          </w:p>
        </w:tc>
        <w:tc>
          <w:tcPr>
            <w:tcW w:w="1522" w:type="dxa"/>
          </w:tcPr>
          <w:p w:rsidR="002F2FDE" w:rsidRPr="003A7371" w:rsidRDefault="00261DCF"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B041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Inventario de bienes inmuebles</w:t>
            </w:r>
          </w:p>
        </w:tc>
        <w:tc>
          <w:tcPr>
            <w:tcW w:w="1522" w:type="dxa"/>
          </w:tcPr>
          <w:p w:rsidR="002F2FDE" w:rsidRPr="003A7371" w:rsidRDefault="00261DCF"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lang w:val="es-ES" w:eastAsia="es-ES"/>
              </w:rPr>
            </w:pPr>
            <w:r>
              <w:rPr>
                <w:rFonts w:asciiTheme="majorHAnsi" w:eastAsia="Times New Roman" w:hAnsiTheme="majorHAnsi" w:cs="Arial"/>
                <w:sz w:val="20"/>
                <w:szCs w:val="20"/>
                <w:lang w:val="es-ES" w:eastAsia="es-ES"/>
              </w:rPr>
              <w:t>N/A</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14</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mantenimiento</w:t>
            </w:r>
          </w:p>
        </w:tc>
        <w:tc>
          <w:tcPr>
            <w:tcW w:w="1522" w:type="dxa"/>
          </w:tcPr>
          <w:p w:rsidR="002F2FDE" w:rsidRPr="003A7371" w:rsidRDefault="002F2FDE"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F7426A">
              <w:rPr>
                <w:rFonts w:asciiTheme="majorHAnsi" w:eastAsia="Times New Roman" w:hAnsiTheme="majorHAnsi" w:cs="Times New Roman"/>
                <w:sz w:val="20"/>
                <w:szCs w:val="20"/>
                <w:lang w:eastAsia="es-GT"/>
              </w:rPr>
              <w:t>/A</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15</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Subsidios</w:t>
            </w:r>
          </w:p>
        </w:tc>
        <w:tc>
          <w:tcPr>
            <w:tcW w:w="1522" w:type="dxa"/>
          </w:tcPr>
          <w:p w:rsidR="002F2FDE" w:rsidRPr="003A7371" w:rsidRDefault="00261DCF" w:rsidP="009A70E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9A70E6" w:rsidRDefault="002F2FDE" w:rsidP="00F7426A">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6"/>
                <w:szCs w:val="16"/>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Becas</w:t>
            </w:r>
          </w:p>
        </w:tc>
        <w:tc>
          <w:tcPr>
            <w:tcW w:w="1522" w:type="dxa"/>
          </w:tcPr>
          <w:p w:rsidR="002F2FDE" w:rsidRPr="003A7371" w:rsidRDefault="00261DCF" w:rsidP="009A70E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F7426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 </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Transferencias</w:t>
            </w:r>
          </w:p>
        </w:tc>
        <w:tc>
          <w:tcPr>
            <w:tcW w:w="1522" w:type="dxa"/>
          </w:tcPr>
          <w:p w:rsidR="002F2FDE" w:rsidRPr="003A7371" w:rsidRDefault="009A70E6"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411226"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licencias y concesiones</w:t>
            </w:r>
          </w:p>
        </w:tc>
        <w:tc>
          <w:tcPr>
            <w:tcW w:w="1522" w:type="dxa"/>
          </w:tcPr>
          <w:p w:rsidR="002F2FDE" w:rsidRPr="003A7371" w:rsidRDefault="002F2FDE" w:rsidP="00F7426A">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F7426A">
              <w:rPr>
                <w:rFonts w:asciiTheme="majorHAnsi" w:eastAsia="Times New Roman" w:hAnsiTheme="majorHAnsi" w:cs="Times New Roman"/>
                <w:sz w:val="20"/>
                <w:szCs w:val="20"/>
                <w:lang w:eastAsia="es-GT"/>
              </w:rPr>
              <w:t>/A</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Empresas precalificadas</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Obras en ejecución o ejecutadas</w:t>
            </w:r>
          </w:p>
        </w:tc>
        <w:tc>
          <w:tcPr>
            <w:tcW w:w="1522" w:type="dxa"/>
          </w:tcPr>
          <w:p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N/A</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Contratos de arrendamiento</w:t>
            </w:r>
          </w:p>
        </w:tc>
        <w:tc>
          <w:tcPr>
            <w:tcW w:w="1522" w:type="dxa"/>
          </w:tcPr>
          <w:p w:rsidR="002F2FDE" w:rsidRPr="003A7371" w:rsidRDefault="00C702D0"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20</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Cotizaciones y licitaciones</w:t>
            </w:r>
          </w:p>
        </w:tc>
        <w:tc>
          <w:tcPr>
            <w:tcW w:w="1522" w:type="dxa"/>
          </w:tcPr>
          <w:p w:rsidR="002F2FDE" w:rsidRPr="003A7371" w:rsidRDefault="00261DCF"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21</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Fideicomisos con fondos públicos</w:t>
            </w:r>
          </w:p>
        </w:tc>
        <w:tc>
          <w:tcPr>
            <w:tcW w:w="1522" w:type="dxa"/>
          </w:tcPr>
          <w:p w:rsidR="002F2FDE" w:rsidRPr="003A7371" w:rsidRDefault="002F2FDE" w:rsidP="00F7426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N</w:t>
            </w:r>
            <w:r w:rsidR="00261DCF">
              <w:rPr>
                <w:rFonts w:asciiTheme="majorHAnsi" w:eastAsia="Times New Roman" w:hAnsiTheme="majorHAnsi" w:cs="Times New Roman"/>
                <w:sz w:val="20"/>
                <w:szCs w:val="20"/>
                <w:lang w:eastAsia="es-GT"/>
              </w:rPr>
              <w:t>o</w:t>
            </w:r>
          </w:p>
        </w:tc>
        <w:tc>
          <w:tcPr>
            <w:tcW w:w="5245" w:type="dxa"/>
          </w:tcPr>
          <w:p w:rsidR="002F2FDE" w:rsidRPr="003A7371" w:rsidRDefault="00261DCF"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61DCF">
              <w:rPr>
                <w:rFonts w:asciiTheme="majorHAnsi" w:eastAsia="Times New Roman" w:hAnsiTheme="majorHAnsi" w:cs="Times New Roman"/>
                <w:sz w:val="20"/>
                <w:szCs w:val="20"/>
                <w:lang w:eastAsia="es-GT"/>
              </w:rPr>
              <w:t>Tiene publicada información que corresponde al numeral 20.</w:t>
            </w: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22</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Compras directas</w:t>
            </w:r>
          </w:p>
        </w:tc>
        <w:tc>
          <w:tcPr>
            <w:tcW w:w="1522" w:type="dxa"/>
          </w:tcPr>
          <w:p w:rsidR="002F2FDE" w:rsidRPr="003A7371" w:rsidRDefault="00261DCF"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411226"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23</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Auditorías</w:t>
            </w:r>
          </w:p>
        </w:tc>
        <w:tc>
          <w:tcPr>
            <w:tcW w:w="1522" w:type="dxa"/>
          </w:tcPr>
          <w:p w:rsidR="002F2FDE" w:rsidRPr="003A7371" w:rsidRDefault="00DD497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26</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Funcionamiento de archivo</w:t>
            </w:r>
          </w:p>
        </w:tc>
        <w:tc>
          <w:tcPr>
            <w:tcW w:w="1522" w:type="dxa"/>
          </w:tcPr>
          <w:p w:rsidR="002F2FDE" w:rsidRPr="003A7371" w:rsidRDefault="00F7426A"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27</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Índice de la información clasificada</w:t>
            </w:r>
          </w:p>
        </w:tc>
        <w:tc>
          <w:tcPr>
            <w:tcW w:w="1522" w:type="dxa"/>
          </w:tcPr>
          <w:p w:rsidR="002F2FDE" w:rsidRPr="003A7371" w:rsidRDefault="00F7426A"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A27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28</w:t>
            </w:r>
          </w:p>
        </w:tc>
        <w:tc>
          <w:tcPr>
            <w:tcW w:w="2447" w:type="dxa"/>
          </w:tcPr>
          <w:p w:rsidR="002F2FDE" w:rsidRPr="003A7371"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Pertenencia sociolingüística</w:t>
            </w:r>
          </w:p>
        </w:tc>
        <w:tc>
          <w:tcPr>
            <w:tcW w:w="1522" w:type="dxa"/>
          </w:tcPr>
          <w:p w:rsidR="002F2FDE" w:rsidRPr="003A7371" w:rsidRDefault="00261DCF" w:rsidP="006265F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3A7371" w:rsidRDefault="00261DCF" w:rsidP="00A27CE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261DCF">
              <w:rPr>
                <w:rFonts w:asciiTheme="majorHAnsi" w:eastAsia="Times New Roman" w:hAnsiTheme="majorHAnsi" w:cs="Times New Roman"/>
                <w:sz w:val="20"/>
                <w:szCs w:val="20"/>
                <w:lang w:eastAsia="es-GT"/>
              </w:rPr>
              <w:t>Se hace la observación que el presente informe debe ir en virtud de la pertenencia sociolingüística y no del grupo étnico, puesto que el objeto es que dicho registro sirva para adecuar la atención a los usuarios en su propio idioma.</w:t>
            </w:r>
          </w:p>
        </w:tc>
      </w:tr>
      <w:tr w:rsidR="002F2FDE" w:rsidRPr="003A7371" w:rsidTr="00A27CEE">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6265F6">
            <w:pPr>
              <w:jc w:val="center"/>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29</w:t>
            </w:r>
          </w:p>
        </w:tc>
        <w:tc>
          <w:tcPr>
            <w:tcW w:w="2447" w:type="dxa"/>
          </w:tcPr>
          <w:p w:rsidR="002F2FDE" w:rsidRPr="003A7371" w:rsidRDefault="002F2FDE" w:rsidP="006265F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Otra información</w:t>
            </w:r>
          </w:p>
        </w:tc>
        <w:tc>
          <w:tcPr>
            <w:tcW w:w="1522" w:type="dxa"/>
          </w:tcPr>
          <w:p w:rsidR="002F2FDE" w:rsidRPr="003A7371" w:rsidRDefault="00261DCF" w:rsidP="006265F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5245" w:type="dxa"/>
          </w:tcPr>
          <w:p w:rsidR="002F2FDE" w:rsidRPr="003A7371" w:rsidRDefault="00261DCF" w:rsidP="00A27C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61DCF">
              <w:rPr>
                <w:rFonts w:asciiTheme="majorHAnsi" w:eastAsia="Times New Roman" w:hAnsiTheme="majorHAnsi" w:cs="Times New Roman"/>
                <w:sz w:val="20"/>
                <w:szCs w:val="20"/>
                <w:lang w:eastAsia="es-GT"/>
              </w:rPr>
              <w:t>Solo tiene publicado el reglamento orgánico interno del MIDES.</w:t>
            </w:r>
          </w:p>
        </w:tc>
      </w:tr>
    </w:tbl>
    <w:p w:rsidR="002F2FDE" w:rsidRDefault="002F2FDE" w:rsidP="00DB4824">
      <w:pPr>
        <w:jc w:val="both"/>
        <w:rPr>
          <w:b/>
          <w:sz w:val="22"/>
          <w:szCs w:val="22"/>
        </w:rPr>
      </w:pPr>
    </w:p>
    <w:p w:rsidR="00261DCF" w:rsidRDefault="00261DCF" w:rsidP="00DB4824">
      <w:pPr>
        <w:jc w:val="both"/>
        <w:rPr>
          <w:b/>
          <w:sz w:val="22"/>
          <w:szCs w:val="22"/>
        </w:rPr>
      </w:pPr>
    </w:p>
    <w:p w:rsidR="002F2FDE" w:rsidRDefault="002F2FDE" w:rsidP="00DB4824">
      <w:pPr>
        <w:jc w:val="both"/>
        <w:rPr>
          <w:b/>
          <w:sz w:val="22"/>
          <w:szCs w:val="22"/>
        </w:rPr>
      </w:pPr>
      <w:r>
        <w:rPr>
          <w:b/>
          <w:sz w:val="22"/>
          <w:szCs w:val="22"/>
        </w:rPr>
        <w:lastRenderedPageBreak/>
        <w:t>Artículo 11</w:t>
      </w:r>
    </w:p>
    <w:tbl>
      <w:tblPr>
        <w:tblStyle w:val="GridTable4Accent1"/>
        <w:tblW w:w="0" w:type="auto"/>
        <w:tblLayout w:type="fixed"/>
        <w:tblLook w:val="04A0" w:firstRow="1" w:lastRow="0" w:firstColumn="1" w:lastColumn="0" w:noHBand="0" w:noVBand="1"/>
      </w:tblPr>
      <w:tblGrid>
        <w:gridCol w:w="959"/>
        <w:gridCol w:w="2447"/>
        <w:gridCol w:w="1522"/>
        <w:gridCol w:w="5245"/>
      </w:tblGrid>
      <w:tr w:rsidR="003A7371"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3A7371" w:rsidRPr="003A7371" w:rsidRDefault="003A7371"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3A7371"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Ejercicio de su presupuesto</w:t>
            </w:r>
          </w:p>
        </w:tc>
        <w:tc>
          <w:tcPr>
            <w:tcW w:w="1522" w:type="dxa"/>
          </w:tcPr>
          <w:p w:rsidR="003A7371" w:rsidRPr="003A7371" w:rsidRDefault="003A7371"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3A7371"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Listado de asesores</w:t>
            </w:r>
          </w:p>
        </w:tc>
        <w:tc>
          <w:tcPr>
            <w:tcW w:w="1522" w:type="dxa"/>
          </w:tcPr>
          <w:p w:rsidR="003A7371" w:rsidRPr="003A7371" w:rsidRDefault="00FA247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3A7371"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7371" w:rsidRPr="003A7371" w:rsidRDefault="003A7371"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3A7371" w:rsidRPr="003A7371" w:rsidRDefault="002F2FDE" w:rsidP="00C4099A">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Informe de gastos y viáticos al exterior</w:t>
            </w:r>
          </w:p>
        </w:tc>
        <w:tc>
          <w:tcPr>
            <w:tcW w:w="1522" w:type="dxa"/>
          </w:tcPr>
          <w:p w:rsidR="003A7371" w:rsidRPr="003A7371" w:rsidRDefault="00261DCF"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3A7371" w:rsidRPr="003A7371" w:rsidRDefault="003A7371"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2F2FDE" w:rsidRDefault="002F2FDE" w:rsidP="002F2FDE">
      <w:pPr>
        <w:jc w:val="both"/>
        <w:rPr>
          <w:b/>
          <w:sz w:val="22"/>
          <w:szCs w:val="22"/>
        </w:rPr>
      </w:pPr>
      <w:r>
        <w:rPr>
          <w:b/>
          <w:sz w:val="22"/>
          <w:szCs w:val="22"/>
        </w:rPr>
        <w:t>Sobre los principios</w:t>
      </w:r>
    </w:p>
    <w:tbl>
      <w:tblPr>
        <w:tblStyle w:val="GridTable4Accent1"/>
        <w:tblW w:w="0" w:type="auto"/>
        <w:tblLayout w:type="fixed"/>
        <w:tblLook w:val="04A0" w:firstRow="1" w:lastRow="0" w:firstColumn="1" w:lastColumn="0" w:noHBand="0" w:noVBand="1"/>
      </w:tblPr>
      <w:tblGrid>
        <w:gridCol w:w="959"/>
        <w:gridCol w:w="2447"/>
        <w:gridCol w:w="1522"/>
        <w:gridCol w:w="5245"/>
      </w:tblGrid>
      <w:tr w:rsidR="002F2FDE" w:rsidRPr="003A7371" w:rsidTr="008A4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Numeral</w:t>
            </w:r>
          </w:p>
        </w:tc>
        <w:tc>
          <w:tcPr>
            <w:tcW w:w="2447"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Información</w:t>
            </w:r>
          </w:p>
        </w:tc>
        <w:tc>
          <w:tcPr>
            <w:tcW w:w="1522"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Cumplimiento</w:t>
            </w:r>
          </w:p>
        </w:tc>
        <w:tc>
          <w:tcPr>
            <w:tcW w:w="5245" w:type="dxa"/>
          </w:tcPr>
          <w:p w:rsidR="002F2FDE" w:rsidRPr="003A7371" w:rsidRDefault="002F2FDE" w:rsidP="008A49E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3A7371">
              <w:rPr>
                <w:rFonts w:asciiTheme="majorHAnsi" w:eastAsia="Times New Roman" w:hAnsiTheme="majorHAnsi" w:cs="Times New Roman"/>
                <w:bCs w:val="0"/>
                <w:sz w:val="20"/>
                <w:szCs w:val="20"/>
                <w:lang w:eastAsia="es-GT"/>
              </w:rPr>
              <w:t>Hallazgo</w:t>
            </w: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1</w:t>
            </w:r>
          </w:p>
        </w:tc>
        <w:tc>
          <w:tcPr>
            <w:tcW w:w="2447" w:type="dxa"/>
          </w:tcPr>
          <w:p w:rsidR="002F2FDE" w:rsidRPr="009A70E6"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A70E6">
              <w:rPr>
                <w:rFonts w:asciiTheme="majorHAnsi" w:eastAsia="Times New Roman" w:hAnsiTheme="majorHAnsi" w:cs="Times New Roman"/>
                <w:sz w:val="18"/>
                <w:szCs w:val="18"/>
                <w:lang w:eastAsia="es-GT"/>
              </w:rPr>
              <w:t>Que el portal electrónico sea de fácil acceso a los usuarios</w:t>
            </w:r>
          </w:p>
        </w:tc>
        <w:tc>
          <w:tcPr>
            <w:tcW w:w="1522" w:type="dxa"/>
          </w:tcPr>
          <w:p w:rsidR="002F2FDE" w:rsidRPr="003A7371" w:rsidRDefault="002F2FDE"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A7371">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2</w:t>
            </w:r>
          </w:p>
        </w:tc>
        <w:tc>
          <w:tcPr>
            <w:tcW w:w="2447" w:type="dxa"/>
          </w:tcPr>
          <w:p w:rsidR="002F2FDE" w:rsidRPr="009A70E6"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18"/>
                <w:szCs w:val="18"/>
                <w:lang w:eastAsia="es-GT"/>
              </w:rPr>
            </w:pPr>
            <w:r w:rsidRPr="009A70E6">
              <w:rPr>
                <w:rFonts w:asciiTheme="majorHAnsi" w:eastAsia="Times New Roman" w:hAnsiTheme="majorHAnsi" w:cs="Times New Roman"/>
                <w:sz w:val="18"/>
                <w:szCs w:val="18"/>
                <w:lang w:eastAsia="es-GT"/>
              </w:rPr>
              <w:t>Que la información se ubique de forma ordenada</w:t>
            </w:r>
          </w:p>
        </w:tc>
        <w:tc>
          <w:tcPr>
            <w:tcW w:w="1522" w:type="dxa"/>
          </w:tcPr>
          <w:p w:rsidR="002F2FDE" w:rsidRPr="003A7371" w:rsidRDefault="002F2FDE" w:rsidP="008A49E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8A4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r w:rsidRPr="003A7371">
              <w:rPr>
                <w:rFonts w:asciiTheme="majorHAnsi" w:eastAsia="Times New Roman" w:hAnsiTheme="majorHAnsi" w:cs="Times New Roman"/>
                <w:sz w:val="20"/>
                <w:szCs w:val="20"/>
                <w:lang w:eastAsia="es-GT"/>
              </w:rPr>
              <w:t>3</w:t>
            </w:r>
          </w:p>
        </w:tc>
        <w:tc>
          <w:tcPr>
            <w:tcW w:w="2447" w:type="dxa"/>
          </w:tcPr>
          <w:p w:rsidR="002F2FDE" w:rsidRPr="009A70E6"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18"/>
                <w:szCs w:val="18"/>
                <w:lang w:eastAsia="es-GT"/>
              </w:rPr>
            </w:pPr>
            <w:r w:rsidRPr="009A70E6">
              <w:rPr>
                <w:rFonts w:asciiTheme="majorHAnsi" w:eastAsia="Times New Roman" w:hAnsiTheme="majorHAnsi" w:cs="Times New Roman"/>
                <w:sz w:val="18"/>
                <w:szCs w:val="18"/>
                <w:lang w:eastAsia="es-GT"/>
              </w:rPr>
              <w:t>Que los formatos utilizados sean comprensibles y los programas compatibles</w:t>
            </w:r>
          </w:p>
        </w:tc>
        <w:tc>
          <w:tcPr>
            <w:tcW w:w="1522" w:type="dxa"/>
          </w:tcPr>
          <w:p w:rsidR="002F2FDE" w:rsidRPr="003A7371" w:rsidRDefault="009C17CA" w:rsidP="008A49E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Si</w:t>
            </w:r>
          </w:p>
        </w:tc>
        <w:tc>
          <w:tcPr>
            <w:tcW w:w="5245" w:type="dxa"/>
          </w:tcPr>
          <w:p w:rsidR="002F2FDE" w:rsidRPr="003A7371" w:rsidRDefault="002F2FDE"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2F2FDE" w:rsidRPr="003A7371" w:rsidTr="009D00E6">
        <w:tc>
          <w:tcPr>
            <w:cnfStyle w:val="001000000000" w:firstRow="0" w:lastRow="0" w:firstColumn="1" w:lastColumn="0" w:oddVBand="0" w:evenVBand="0" w:oddHBand="0" w:evenHBand="0" w:firstRowFirstColumn="0" w:firstRowLastColumn="0" w:lastRowFirstColumn="0" w:lastRowLastColumn="0"/>
            <w:tcW w:w="959" w:type="dxa"/>
          </w:tcPr>
          <w:p w:rsidR="002F2FDE" w:rsidRPr="003A7371" w:rsidRDefault="002F2FDE" w:rsidP="008A49ED">
            <w:pPr>
              <w:jc w:val="center"/>
              <w:rPr>
                <w:rFonts w:asciiTheme="majorHAnsi" w:eastAsia="Times New Roman" w:hAnsiTheme="majorHAnsi" w:cs="Times New Roman"/>
                <w:b w:val="0"/>
                <w:bCs w:val="0"/>
                <w:sz w:val="20"/>
                <w:szCs w:val="20"/>
                <w:lang w:eastAsia="es-GT"/>
              </w:rPr>
            </w:pPr>
          </w:p>
        </w:tc>
        <w:tc>
          <w:tcPr>
            <w:tcW w:w="2447" w:type="dxa"/>
          </w:tcPr>
          <w:p w:rsidR="002F2FDE" w:rsidRPr="003A7371" w:rsidRDefault="002F2FDE" w:rsidP="008A49E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3A7371">
              <w:rPr>
                <w:rFonts w:asciiTheme="majorHAnsi" w:eastAsia="Times New Roman" w:hAnsiTheme="majorHAnsi" w:cs="Times New Roman"/>
                <w:b/>
                <w:sz w:val="20"/>
                <w:szCs w:val="20"/>
                <w:lang w:eastAsia="es-GT"/>
              </w:rPr>
              <w:t>NIVEL DE CUMPLIMIENTO</w:t>
            </w:r>
          </w:p>
        </w:tc>
        <w:tc>
          <w:tcPr>
            <w:tcW w:w="1522" w:type="dxa"/>
            <w:shd w:val="clear" w:color="auto" w:fill="00B050"/>
          </w:tcPr>
          <w:p w:rsidR="002F2FDE" w:rsidRPr="00C702D0" w:rsidRDefault="00261DCF" w:rsidP="00261DC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Pr>
                <w:rFonts w:asciiTheme="majorHAnsi" w:eastAsia="Times New Roman" w:hAnsiTheme="majorHAnsi" w:cs="Times New Roman"/>
                <w:b/>
                <w:sz w:val="20"/>
                <w:szCs w:val="20"/>
                <w:lang w:eastAsia="es-GT"/>
              </w:rPr>
              <w:t>95</w:t>
            </w:r>
            <w:r w:rsidR="002F2FDE" w:rsidRPr="00C702D0">
              <w:rPr>
                <w:rFonts w:asciiTheme="majorHAnsi" w:eastAsia="Times New Roman" w:hAnsiTheme="majorHAnsi" w:cs="Times New Roman"/>
                <w:b/>
                <w:sz w:val="20"/>
                <w:szCs w:val="20"/>
                <w:lang w:eastAsia="es-GT"/>
              </w:rPr>
              <w:t>.</w:t>
            </w:r>
            <w:r>
              <w:rPr>
                <w:rFonts w:asciiTheme="majorHAnsi" w:eastAsia="Times New Roman" w:hAnsiTheme="majorHAnsi" w:cs="Times New Roman"/>
                <w:b/>
                <w:sz w:val="20"/>
                <w:szCs w:val="20"/>
                <w:lang w:eastAsia="es-GT"/>
              </w:rPr>
              <w:t>71</w:t>
            </w:r>
            <w:r w:rsidR="002F2FDE" w:rsidRPr="00C702D0">
              <w:rPr>
                <w:rFonts w:asciiTheme="majorHAnsi" w:eastAsia="Times New Roman" w:hAnsiTheme="majorHAnsi" w:cs="Times New Roman"/>
                <w:b/>
                <w:sz w:val="20"/>
                <w:szCs w:val="20"/>
                <w:lang w:eastAsia="es-GT"/>
              </w:rPr>
              <w:t>%</w:t>
            </w:r>
          </w:p>
        </w:tc>
        <w:tc>
          <w:tcPr>
            <w:tcW w:w="5245" w:type="dxa"/>
          </w:tcPr>
          <w:p w:rsidR="002F2FDE" w:rsidRPr="003A7371"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3A7371" w:rsidRDefault="003A7371"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7" w:name="_Toc449645"/>
      <w:r w:rsidRPr="003A7371">
        <w:rPr>
          <w:rFonts w:asciiTheme="majorHAnsi" w:hAnsiTheme="majorHAnsi"/>
        </w:rPr>
        <w:t>Criterios de cumplimiento:</w:t>
      </w:r>
      <w:bookmarkEnd w:id="7"/>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3A7371" w:rsidRPr="003A7371" w:rsidRDefault="003A7371" w:rsidP="00DB4824">
      <w:pPr>
        <w:jc w:val="both"/>
        <w:rPr>
          <w:rFonts w:asciiTheme="majorHAnsi" w:hAnsiTheme="majorHAnsi" w:cs="Arial"/>
          <w:sz w:val="22"/>
          <w:szCs w:val="22"/>
        </w:rPr>
      </w:pPr>
      <w:bookmarkStart w:id="8" w:name="_Toc400533786"/>
    </w:p>
    <w:p w:rsidR="003A7371" w:rsidRPr="003A7371" w:rsidRDefault="003A7371" w:rsidP="003A7371">
      <w:pPr>
        <w:pStyle w:val="Ttulo1"/>
        <w:spacing w:before="0" w:beforeAutospacing="0" w:after="0" w:afterAutospacing="0"/>
        <w:rPr>
          <w:rFonts w:asciiTheme="majorHAnsi" w:hAnsiTheme="majorHAnsi"/>
        </w:rPr>
      </w:pPr>
      <w:bookmarkStart w:id="9" w:name="_Toc449646"/>
      <w:r w:rsidRPr="003A7371">
        <w:rPr>
          <w:rFonts w:asciiTheme="majorHAnsi" w:hAnsiTheme="majorHAnsi"/>
        </w:rPr>
        <w:t>Nivel de Cumplimiento:</w:t>
      </w:r>
      <w:bookmarkEnd w:id="9"/>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tbl>
      <w:tblPr>
        <w:tblW w:w="5215" w:type="dxa"/>
        <w:jc w:val="center"/>
        <w:tblInd w:w="55" w:type="dxa"/>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693D8F">
        <w:trPr>
          <w:trHeight w:val="402"/>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Pr="003A7371" w:rsidRDefault="00DB4824"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Ind w:w="55" w:type="dxa"/>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260E4E" w:rsidRDefault="00260E4E"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0" w:name="_Toc449647"/>
      <w:r>
        <w:rPr>
          <w:rFonts w:asciiTheme="majorHAnsi" w:hAnsiTheme="majorHAnsi"/>
        </w:rPr>
        <w:lastRenderedPageBreak/>
        <w:t>R</w:t>
      </w:r>
      <w:r w:rsidRPr="006E39CA">
        <w:rPr>
          <w:rFonts w:asciiTheme="majorHAnsi" w:hAnsiTheme="majorHAnsi"/>
        </w:rPr>
        <w:t>ango de cumplimiento</w:t>
      </w:r>
      <w:bookmarkEnd w:id="8"/>
      <w:r>
        <w:rPr>
          <w:rFonts w:asciiTheme="majorHAnsi" w:hAnsiTheme="majorHAnsi"/>
        </w:rPr>
        <w:t>:</w:t>
      </w:r>
      <w:bookmarkEnd w:id="10"/>
    </w:p>
    <w:p w:rsidR="00DB4824" w:rsidRPr="003A7371" w:rsidRDefault="00DB4824" w:rsidP="003A7371">
      <w:pPr>
        <w:jc w:val="both"/>
        <w:rPr>
          <w:rFonts w:asciiTheme="majorHAnsi" w:hAnsiTheme="majorHAnsi" w:cs="Arial"/>
          <w:sz w:val="22"/>
          <w:szCs w:val="22"/>
        </w:rPr>
      </w:pPr>
      <w:bookmarkStart w:id="11" w:name="_Toc400530396"/>
      <w:bookmarkStart w:id="12" w:name="_Toc400530598"/>
      <w:bookmarkStart w:id="13"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1"/>
      <w:bookmarkEnd w:id="12"/>
      <w:bookmarkEnd w:id="13"/>
    </w:p>
    <w:tbl>
      <w:tblPr>
        <w:tblW w:w="5161"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9D00E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00B05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Pr="006265F6" w:rsidRDefault="00DB4824"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4" w:name="_Toc535499522"/>
      <w:bookmarkStart w:id="15" w:name="_Toc449648"/>
      <w:r>
        <w:rPr>
          <w:rFonts w:asciiTheme="majorHAnsi" w:hAnsiTheme="majorHAnsi"/>
        </w:rPr>
        <w:t>C</w:t>
      </w:r>
      <w:r w:rsidRPr="006E39CA">
        <w:rPr>
          <w:rFonts w:asciiTheme="majorHAnsi" w:hAnsiTheme="majorHAnsi"/>
        </w:rPr>
        <w:t>onclusiones</w:t>
      </w:r>
      <w:r>
        <w:rPr>
          <w:rFonts w:asciiTheme="majorHAnsi" w:hAnsiTheme="majorHAnsi"/>
        </w:rPr>
        <w:t>:</w:t>
      </w:r>
      <w:bookmarkEnd w:id="14"/>
      <w:bookmarkEnd w:id="15"/>
    </w:p>
    <w:p w:rsidR="00B97792" w:rsidRPr="0096045B" w:rsidRDefault="00FA247E" w:rsidP="00B97792">
      <w:pPr>
        <w:jc w:val="both"/>
        <w:rPr>
          <w:rFonts w:ascii="Calibri Light" w:hAnsi="Calibri Light"/>
          <w:sz w:val="22"/>
          <w:szCs w:val="22"/>
        </w:rPr>
      </w:pPr>
      <w:r>
        <w:rPr>
          <w:rFonts w:ascii="Calibri Light" w:hAnsi="Calibri Light"/>
          <w:sz w:val="22"/>
          <w:szCs w:val="22"/>
        </w:rPr>
        <w:t>Tiene un</w:t>
      </w:r>
      <w:r w:rsidR="00B97792" w:rsidRPr="0096045B">
        <w:rPr>
          <w:rFonts w:ascii="Calibri Light" w:hAnsi="Calibri Light"/>
          <w:sz w:val="22"/>
          <w:szCs w:val="22"/>
        </w:rPr>
        <w:t xml:space="preserve"> cumplimiento </w:t>
      </w:r>
      <w:r w:rsidR="00D66D24">
        <w:rPr>
          <w:rFonts w:ascii="Calibri Light" w:hAnsi="Calibri Light"/>
          <w:sz w:val="22"/>
          <w:szCs w:val="22"/>
        </w:rPr>
        <w:t>aceptable</w:t>
      </w:r>
      <w:r w:rsidR="00B97792" w:rsidRPr="0096045B">
        <w:rPr>
          <w:rFonts w:ascii="Calibri Light" w:hAnsi="Calibri Light"/>
          <w:sz w:val="22"/>
          <w:szCs w:val="22"/>
        </w:rPr>
        <w:t xml:space="preserve"> de la información pública de oficio de acuerdo con la metodología manejada y explicada en el apartado anterior. </w:t>
      </w:r>
      <w:r>
        <w:rPr>
          <w:rFonts w:ascii="Calibri Light" w:hAnsi="Calibri Light"/>
          <w:sz w:val="22"/>
          <w:szCs w:val="22"/>
        </w:rPr>
        <w:t>Sin embargo es</w:t>
      </w:r>
      <w:r w:rsidR="00B97792">
        <w:rPr>
          <w:rFonts w:ascii="Calibri Light" w:hAnsi="Calibri Light"/>
          <w:sz w:val="22"/>
          <w:szCs w:val="22"/>
        </w:rPr>
        <w:t xml:space="preserve"> importante que se atiendan </w:t>
      </w:r>
      <w:r w:rsidR="00B97792" w:rsidRPr="0096045B">
        <w:rPr>
          <w:rFonts w:ascii="Calibri Light" w:hAnsi="Calibri Light"/>
          <w:sz w:val="22"/>
          <w:szCs w:val="22"/>
        </w:rPr>
        <w:t xml:space="preserve">los hallazgos presentados en la tabla contenida en este informe para lograr alcanzar el cumplimiento total del mismo. </w:t>
      </w:r>
    </w:p>
    <w:p w:rsidR="00B97792" w:rsidRPr="0096045B" w:rsidRDefault="00B97792" w:rsidP="00B97792">
      <w:pPr>
        <w:jc w:val="both"/>
        <w:rPr>
          <w:rFonts w:ascii="Calibri Light" w:hAnsi="Calibri Light" w:cs="Arial"/>
          <w:sz w:val="22"/>
          <w:szCs w:val="22"/>
        </w:rPr>
      </w:pPr>
      <w:bookmarkStart w:id="16" w:name="_GoBack"/>
      <w:bookmarkEnd w:id="16"/>
    </w:p>
    <w:p w:rsidR="00B97792" w:rsidRPr="0096045B" w:rsidRDefault="00B97792" w:rsidP="00B97792">
      <w:pPr>
        <w:jc w:val="both"/>
        <w:rPr>
          <w:rFonts w:ascii="Calibri Light" w:hAnsi="Calibri Light" w:cs="Arial"/>
          <w:sz w:val="22"/>
          <w:szCs w:val="22"/>
        </w:rPr>
      </w:pPr>
      <w:r>
        <w:rPr>
          <w:rFonts w:ascii="Calibri Light" w:hAnsi="Calibri Light" w:cs="Arial"/>
          <w:sz w:val="22"/>
          <w:szCs w:val="22"/>
        </w:rPr>
        <w:t>Puesto que</w:t>
      </w:r>
      <w:r w:rsidRPr="0096045B">
        <w:rPr>
          <w:rFonts w:ascii="Calibri Light" w:hAnsi="Calibri Light" w:cs="Arial"/>
          <w:sz w:val="22"/>
          <w:szCs w:val="22"/>
        </w:rPr>
        <w:t xml:space="preserve">, la totalidad de aspectos son exigidos por la Ley y constituyen la información mínima que debe estar publicada y disponible en las unidades de información pública para consulta de los interesados. </w:t>
      </w:r>
    </w:p>
    <w:p w:rsidR="00B97792" w:rsidRPr="0096045B" w:rsidRDefault="00B97792" w:rsidP="00B97792">
      <w:pPr>
        <w:jc w:val="both"/>
        <w:rPr>
          <w:rFonts w:ascii="Calibri Light" w:hAnsi="Calibri Light" w:cs="Arial"/>
          <w:sz w:val="22"/>
          <w:szCs w:val="22"/>
        </w:rPr>
      </w:pPr>
    </w:p>
    <w:p w:rsidR="00B97792" w:rsidRPr="0096045B" w:rsidRDefault="00B97792" w:rsidP="00B97792">
      <w:pPr>
        <w:jc w:val="both"/>
        <w:rPr>
          <w:rFonts w:ascii="Calibri Light" w:hAnsi="Calibri Light" w:cs="Arial"/>
          <w:sz w:val="22"/>
          <w:szCs w:val="22"/>
        </w:rPr>
      </w:pPr>
      <w:r w:rsidRPr="0096045B">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3A7371" w:rsidRDefault="009B4484" w:rsidP="009B4484">
      <w:pPr>
        <w:jc w:val="both"/>
        <w:rPr>
          <w:rFonts w:asciiTheme="majorHAnsi" w:hAnsiTheme="majorHAnsi"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7" w:name="_Toc535499523"/>
      <w:bookmarkStart w:id="18" w:name="_Toc449649"/>
      <w:r w:rsidRPr="006E39CA">
        <w:rPr>
          <w:rFonts w:asciiTheme="majorHAnsi" w:hAnsiTheme="majorHAnsi"/>
        </w:rPr>
        <w:t>Recomendaciones</w:t>
      </w:r>
      <w:r>
        <w:rPr>
          <w:rFonts w:asciiTheme="majorHAnsi" w:hAnsiTheme="majorHAnsi"/>
        </w:rPr>
        <w:t>:</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96045B">
        <w:rPr>
          <w:rFonts w:ascii="Calibri Light" w:hAnsi="Calibri Light" w:cs="Arial"/>
        </w:rPr>
        <w:t xml:space="preserve">El cumplimiento en general es </w:t>
      </w:r>
      <w:r w:rsidR="00FA247E">
        <w:rPr>
          <w:rFonts w:ascii="Calibri Light" w:hAnsi="Calibri Light" w:cs="Arial"/>
        </w:rPr>
        <w:t>alto</w:t>
      </w:r>
      <w:r w:rsidRPr="0096045B">
        <w:rPr>
          <w:rFonts w:ascii="Calibri Light" w:hAnsi="Calibri Light" w:cs="Arial"/>
        </w:rPr>
        <w:t xml:space="preserve">, </w:t>
      </w:r>
      <w:r w:rsidR="00FA247E">
        <w:rPr>
          <w:rFonts w:ascii="Calibri Light" w:hAnsi="Calibri Light" w:cs="Arial"/>
        </w:rPr>
        <w:t>sin embargo</w:t>
      </w:r>
      <w:r w:rsidRPr="0096045B">
        <w:rPr>
          <w:rFonts w:ascii="Calibri Light" w:hAnsi="Calibri Light" w:cs="Arial"/>
        </w:rPr>
        <w:t xml:space="preserve"> es importante </w:t>
      </w:r>
      <w:r w:rsidR="00FA247E">
        <w:rPr>
          <w:rFonts w:ascii="Calibri Light" w:hAnsi="Calibri Light" w:cs="Arial"/>
        </w:rPr>
        <w:t>tomar las acciones necesarias</w:t>
      </w:r>
      <w:r w:rsidRPr="0096045B">
        <w:rPr>
          <w:rFonts w:ascii="Calibri Light" w:hAnsi="Calibri Light" w:cs="Arial"/>
        </w:rPr>
        <w:t xml:space="preserve"> para la publicación de la información de oficio de los artículos 10 y 11, debiendo establecer un plan de acción que asegure que en el corto plazo la ley será cumplida atendiendo el principio de máxima publicidad.</w:t>
      </w:r>
    </w:p>
    <w:p w:rsidR="00B97792" w:rsidRPr="0096045B" w:rsidRDefault="00B97792" w:rsidP="00B97792">
      <w:pPr>
        <w:pStyle w:val="Ttulo1"/>
        <w:spacing w:before="0" w:beforeAutospacing="0" w:after="0" w:afterAutospacing="0"/>
        <w:rPr>
          <w:rFonts w:ascii="Calibri Light" w:hAnsi="Calibri Light" w:cs="Arial"/>
          <w:sz w:val="22"/>
          <w:szCs w:val="22"/>
          <w:lang w:val="es-ES_tradnl"/>
        </w:rPr>
      </w:pPr>
    </w:p>
    <w:p w:rsidR="00B97792" w:rsidRPr="0096045B" w:rsidRDefault="00B97792" w:rsidP="00B97792">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p>
    <w:p w:rsidR="00B97792" w:rsidRPr="0096045B" w:rsidRDefault="00B97792" w:rsidP="00B97792">
      <w:pPr>
        <w:rPr>
          <w:rFonts w:ascii="Calibri Light" w:hAnsi="Calibri Light" w:cs="Arial"/>
          <w:sz w:val="22"/>
          <w:szCs w:val="22"/>
        </w:rPr>
      </w:pPr>
    </w:p>
    <w:p w:rsidR="006D4332"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6D4332" w:rsidRPr="00B97792" w:rsidSect="00CA242E">
      <w:headerReference w:type="default" r:id="rId10"/>
      <w:footerReference w:type="default" r:id="rId11"/>
      <w:headerReference w:type="first" r:id="rId12"/>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26" w:rsidRDefault="008A7026" w:rsidP="00173CB7">
      <w:r>
        <w:separator/>
      </w:r>
    </w:p>
  </w:endnote>
  <w:endnote w:type="continuationSeparator" w:id="0">
    <w:p w:rsidR="008A7026" w:rsidRDefault="008A7026"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D66D24" w:rsidRPr="00D66D24">
          <w:rPr>
            <w:noProof/>
            <w:lang w:val="es-ES"/>
          </w:rPr>
          <w:t>6</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26" w:rsidRDefault="008A7026" w:rsidP="00173CB7">
      <w:r>
        <w:separator/>
      </w:r>
    </w:p>
  </w:footnote>
  <w:footnote w:type="continuationSeparator" w:id="0">
    <w:p w:rsidR="008A7026" w:rsidRDefault="008A7026"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25pt;height:3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60"/>
    <w:rsid w:val="00001730"/>
    <w:rsid w:val="000067AA"/>
    <w:rsid w:val="000412B2"/>
    <w:rsid w:val="000672DF"/>
    <w:rsid w:val="00075B2F"/>
    <w:rsid w:val="0008001A"/>
    <w:rsid w:val="0008329A"/>
    <w:rsid w:val="000A4E33"/>
    <w:rsid w:val="000A5AD1"/>
    <w:rsid w:val="000B4379"/>
    <w:rsid w:val="000C1C89"/>
    <w:rsid w:val="000C74E6"/>
    <w:rsid w:val="000F6653"/>
    <w:rsid w:val="000F7253"/>
    <w:rsid w:val="00105CCE"/>
    <w:rsid w:val="0013067B"/>
    <w:rsid w:val="00141341"/>
    <w:rsid w:val="00154535"/>
    <w:rsid w:val="00166701"/>
    <w:rsid w:val="0017080C"/>
    <w:rsid w:val="00173CB7"/>
    <w:rsid w:val="00191D0A"/>
    <w:rsid w:val="00197444"/>
    <w:rsid w:val="001A09B4"/>
    <w:rsid w:val="001C1A1F"/>
    <w:rsid w:val="001D0599"/>
    <w:rsid w:val="001D2136"/>
    <w:rsid w:val="001E0E2F"/>
    <w:rsid w:val="00201579"/>
    <w:rsid w:val="00231AC2"/>
    <w:rsid w:val="0023278E"/>
    <w:rsid w:val="00260E4E"/>
    <w:rsid w:val="002618DC"/>
    <w:rsid w:val="00261DCF"/>
    <w:rsid w:val="00297442"/>
    <w:rsid w:val="00297983"/>
    <w:rsid w:val="002A65EC"/>
    <w:rsid w:val="002C013D"/>
    <w:rsid w:val="002F2A53"/>
    <w:rsid w:val="002F2FDE"/>
    <w:rsid w:val="002F78F1"/>
    <w:rsid w:val="003930D7"/>
    <w:rsid w:val="003A7371"/>
    <w:rsid w:val="003D2DD5"/>
    <w:rsid w:val="00407CFD"/>
    <w:rsid w:val="00411226"/>
    <w:rsid w:val="0041711B"/>
    <w:rsid w:val="004217F7"/>
    <w:rsid w:val="00444C1D"/>
    <w:rsid w:val="00445017"/>
    <w:rsid w:val="00450F53"/>
    <w:rsid w:val="00486C7F"/>
    <w:rsid w:val="00490636"/>
    <w:rsid w:val="00493D1A"/>
    <w:rsid w:val="0049533D"/>
    <w:rsid w:val="004D4907"/>
    <w:rsid w:val="004D607D"/>
    <w:rsid w:val="00507AEE"/>
    <w:rsid w:val="00510154"/>
    <w:rsid w:val="00510F1D"/>
    <w:rsid w:val="005168CD"/>
    <w:rsid w:val="00540AF6"/>
    <w:rsid w:val="0056030C"/>
    <w:rsid w:val="00574CCB"/>
    <w:rsid w:val="00580600"/>
    <w:rsid w:val="005B1FFB"/>
    <w:rsid w:val="005E4B29"/>
    <w:rsid w:val="005E679A"/>
    <w:rsid w:val="00613D0B"/>
    <w:rsid w:val="00617021"/>
    <w:rsid w:val="006265F6"/>
    <w:rsid w:val="00630CC0"/>
    <w:rsid w:val="0063204C"/>
    <w:rsid w:val="00632D7A"/>
    <w:rsid w:val="00674042"/>
    <w:rsid w:val="00683BD6"/>
    <w:rsid w:val="00693D8F"/>
    <w:rsid w:val="006B62B6"/>
    <w:rsid w:val="006D4332"/>
    <w:rsid w:val="006E39CA"/>
    <w:rsid w:val="006F7EA7"/>
    <w:rsid w:val="00707701"/>
    <w:rsid w:val="007305E6"/>
    <w:rsid w:val="007463B9"/>
    <w:rsid w:val="00766567"/>
    <w:rsid w:val="007836CA"/>
    <w:rsid w:val="007A5411"/>
    <w:rsid w:val="007C0B70"/>
    <w:rsid w:val="007C0FC5"/>
    <w:rsid w:val="007C637F"/>
    <w:rsid w:val="007C6CAA"/>
    <w:rsid w:val="008032D8"/>
    <w:rsid w:val="00833125"/>
    <w:rsid w:val="00834F8E"/>
    <w:rsid w:val="0083690A"/>
    <w:rsid w:val="008511B4"/>
    <w:rsid w:val="0085360F"/>
    <w:rsid w:val="00855A16"/>
    <w:rsid w:val="0086024C"/>
    <w:rsid w:val="008608E3"/>
    <w:rsid w:val="00871FC1"/>
    <w:rsid w:val="0089066B"/>
    <w:rsid w:val="00897D1E"/>
    <w:rsid w:val="008A49ED"/>
    <w:rsid w:val="008A7026"/>
    <w:rsid w:val="008B041D"/>
    <w:rsid w:val="008C0812"/>
    <w:rsid w:val="008D0987"/>
    <w:rsid w:val="008D0DCF"/>
    <w:rsid w:val="008D0F51"/>
    <w:rsid w:val="008D2C3E"/>
    <w:rsid w:val="008E08AC"/>
    <w:rsid w:val="008E3160"/>
    <w:rsid w:val="008F4AEE"/>
    <w:rsid w:val="00903E16"/>
    <w:rsid w:val="00907AB0"/>
    <w:rsid w:val="00910E6C"/>
    <w:rsid w:val="00925878"/>
    <w:rsid w:val="00925B5C"/>
    <w:rsid w:val="00935A5E"/>
    <w:rsid w:val="00950437"/>
    <w:rsid w:val="00965210"/>
    <w:rsid w:val="009721E2"/>
    <w:rsid w:val="00973262"/>
    <w:rsid w:val="0098153F"/>
    <w:rsid w:val="009A70E6"/>
    <w:rsid w:val="009B20C1"/>
    <w:rsid w:val="009B4484"/>
    <w:rsid w:val="009B4D87"/>
    <w:rsid w:val="009C17CA"/>
    <w:rsid w:val="009D00E6"/>
    <w:rsid w:val="009D282B"/>
    <w:rsid w:val="00A008D6"/>
    <w:rsid w:val="00A05029"/>
    <w:rsid w:val="00A13CD6"/>
    <w:rsid w:val="00A27CEE"/>
    <w:rsid w:val="00A27FDD"/>
    <w:rsid w:val="00A4307E"/>
    <w:rsid w:val="00A6247E"/>
    <w:rsid w:val="00A63F2B"/>
    <w:rsid w:val="00A70D2F"/>
    <w:rsid w:val="00A72346"/>
    <w:rsid w:val="00A8483B"/>
    <w:rsid w:val="00A9689B"/>
    <w:rsid w:val="00AA47B3"/>
    <w:rsid w:val="00AA7218"/>
    <w:rsid w:val="00AB1F54"/>
    <w:rsid w:val="00AD3381"/>
    <w:rsid w:val="00AD37F9"/>
    <w:rsid w:val="00AD6366"/>
    <w:rsid w:val="00AF67EB"/>
    <w:rsid w:val="00B120A9"/>
    <w:rsid w:val="00B46F7C"/>
    <w:rsid w:val="00B51DA2"/>
    <w:rsid w:val="00B718A1"/>
    <w:rsid w:val="00B87A30"/>
    <w:rsid w:val="00B95BCB"/>
    <w:rsid w:val="00B96BD2"/>
    <w:rsid w:val="00B97792"/>
    <w:rsid w:val="00BA4597"/>
    <w:rsid w:val="00BB695C"/>
    <w:rsid w:val="00BC49D8"/>
    <w:rsid w:val="00BC5AFD"/>
    <w:rsid w:val="00BE696C"/>
    <w:rsid w:val="00BF37AD"/>
    <w:rsid w:val="00C055B4"/>
    <w:rsid w:val="00C40722"/>
    <w:rsid w:val="00C4099A"/>
    <w:rsid w:val="00C65C98"/>
    <w:rsid w:val="00C6658B"/>
    <w:rsid w:val="00C67ACB"/>
    <w:rsid w:val="00C67F38"/>
    <w:rsid w:val="00C702D0"/>
    <w:rsid w:val="00C918E8"/>
    <w:rsid w:val="00C92387"/>
    <w:rsid w:val="00CA242E"/>
    <w:rsid w:val="00CB43F0"/>
    <w:rsid w:val="00CC0A55"/>
    <w:rsid w:val="00CE4159"/>
    <w:rsid w:val="00D20375"/>
    <w:rsid w:val="00D23B33"/>
    <w:rsid w:val="00D64D8C"/>
    <w:rsid w:val="00D66D24"/>
    <w:rsid w:val="00D71B0D"/>
    <w:rsid w:val="00D901A4"/>
    <w:rsid w:val="00D92274"/>
    <w:rsid w:val="00DA7E48"/>
    <w:rsid w:val="00DB4824"/>
    <w:rsid w:val="00DC59A9"/>
    <w:rsid w:val="00DD497A"/>
    <w:rsid w:val="00DD5B1F"/>
    <w:rsid w:val="00DD7A8E"/>
    <w:rsid w:val="00DE0FC8"/>
    <w:rsid w:val="00DE2219"/>
    <w:rsid w:val="00DE7B04"/>
    <w:rsid w:val="00DF2F39"/>
    <w:rsid w:val="00E06A2A"/>
    <w:rsid w:val="00E41CE4"/>
    <w:rsid w:val="00E455C0"/>
    <w:rsid w:val="00E52EC4"/>
    <w:rsid w:val="00E6326F"/>
    <w:rsid w:val="00E831C5"/>
    <w:rsid w:val="00EC0A78"/>
    <w:rsid w:val="00ED13A6"/>
    <w:rsid w:val="00EF59C1"/>
    <w:rsid w:val="00F121EA"/>
    <w:rsid w:val="00F23B6D"/>
    <w:rsid w:val="00F3071D"/>
    <w:rsid w:val="00F35544"/>
    <w:rsid w:val="00F65C77"/>
    <w:rsid w:val="00F71867"/>
    <w:rsid w:val="00F7426A"/>
    <w:rsid w:val="00F771DE"/>
    <w:rsid w:val="00FA247E"/>
    <w:rsid w:val="00FA7DB0"/>
    <w:rsid w:val="00FB15AB"/>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210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GridTable1LightAccent5">
    <w:name w:val="Grid Table 1 Light Accent 5"/>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
    <w:name w:val="Grid Table 5 Dark Accent 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GridTable4Accent1">
    <w:name w:val="Grid Table 4 Accent 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
    <w:name w:val="Grid Table 5 Dark Accent 5"/>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des.gob.gt/webtw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5F3F2-1538-4CFD-BED4-8D4158C8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Pages>
  <Words>1597</Words>
  <Characters>8785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Ruben Francisco Lima Barillas</cp:lastModifiedBy>
  <cp:revision>25</cp:revision>
  <cp:lastPrinted>2019-02-07T22:47:00Z</cp:lastPrinted>
  <dcterms:created xsi:type="dcterms:W3CDTF">2019-01-15T22:15:00Z</dcterms:created>
  <dcterms:modified xsi:type="dcterms:W3CDTF">2019-02-12T20:18:00Z</dcterms:modified>
</cp:coreProperties>
</file>