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834B7">
        <w:rPr>
          <w:rFonts w:eastAsia="Times New Roman" w:cs="Times New Roman"/>
          <w:color w:val="17365D"/>
          <w:spacing w:val="5"/>
          <w:kern w:val="28"/>
          <w:sz w:val="40"/>
        </w:rPr>
        <w:t>Portal Electrónico del</w:t>
      </w:r>
      <w:r w:rsidR="00AF67EB">
        <w:rPr>
          <w:rFonts w:eastAsia="Times New Roman" w:cs="Times New Roman"/>
          <w:color w:val="17365D"/>
          <w:spacing w:val="5"/>
          <w:kern w:val="28"/>
          <w:sz w:val="40"/>
        </w:rPr>
        <w:t xml:space="preserve"> </w:t>
      </w:r>
      <w:r w:rsidR="006A6553">
        <w:rPr>
          <w:rFonts w:eastAsia="Times New Roman" w:cs="Times New Roman"/>
          <w:color w:val="17365D"/>
          <w:spacing w:val="5"/>
          <w:kern w:val="28"/>
          <w:sz w:val="40"/>
        </w:rPr>
        <w:t xml:space="preserve">Ministerio de Cultura y Deportes </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Default="00173CB7" w:rsidP="00173CB7">
      <w:pPr>
        <w:jc w:val="center"/>
        <w:rPr>
          <w:sz w:val="100"/>
          <w:szCs w:val="100"/>
        </w:rPr>
      </w:pPr>
    </w:p>
    <w:p w:rsidR="00173CB7" w:rsidRDefault="00173CB7" w:rsidP="00173CB7">
      <w:pPr>
        <w:jc w:val="center"/>
        <w:rPr>
          <w:sz w:val="100"/>
          <w:szCs w:val="100"/>
        </w:rPr>
      </w:pPr>
    </w:p>
    <w:p w:rsidR="00DE7B04" w:rsidRPr="00173CB7" w:rsidRDefault="00DE7B04" w:rsidP="00173CB7">
      <w:pPr>
        <w:jc w:val="center"/>
        <w:rPr>
          <w:sz w:val="100"/>
          <w:szCs w:val="100"/>
        </w:rPr>
      </w:pPr>
    </w:p>
    <w:p w:rsidR="00173CB7" w:rsidRPr="00173CB7" w:rsidRDefault="00173CB7" w:rsidP="00173CB7">
      <w:pPr>
        <w:jc w:val="right"/>
        <w:rPr>
          <w:sz w:val="36"/>
          <w:szCs w:val="100"/>
        </w:rPr>
      </w:pPr>
      <w:r w:rsidRPr="00173CB7">
        <w:rPr>
          <w:sz w:val="36"/>
          <w:szCs w:val="100"/>
        </w:rPr>
        <w:t xml:space="preserve">Guatemala, </w:t>
      </w:r>
      <w:r w:rsidR="006A6553">
        <w:rPr>
          <w:sz w:val="36"/>
          <w:szCs w:val="100"/>
        </w:rPr>
        <w:t>febrero</w:t>
      </w:r>
      <w:r w:rsidR="00E455C0">
        <w:rPr>
          <w:sz w:val="36"/>
          <w:szCs w:val="100"/>
        </w:rPr>
        <w:t xml:space="preserve"> de 201</w:t>
      </w:r>
      <w:r w:rsidR="00AF67EB">
        <w:rPr>
          <w:sz w:val="36"/>
          <w:szCs w:val="100"/>
        </w:rPr>
        <w:t>9</w:t>
      </w:r>
    </w:p>
    <w:p w:rsidR="001E0E2F" w:rsidRDefault="001E0E2F"/>
    <w:p w:rsidR="001E0E2F" w:rsidRDefault="001E0E2F"/>
    <w:p w:rsidR="006265F6" w:rsidRDefault="006265F6"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Content>
        <w:p w:rsidR="006E39CA" w:rsidRDefault="006E39CA" w:rsidP="00F7426A">
          <w:pPr>
            <w:pStyle w:val="TtulodeTDC"/>
            <w:jc w:val="center"/>
          </w:pPr>
          <w:r>
            <w:rPr>
              <w:lang w:val="es-ES"/>
            </w:rPr>
            <w:t>Contenido</w:t>
          </w:r>
        </w:p>
        <w:p w:rsidR="00CC184E"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1465930" w:history="1">
            <w:r w:rsidR="00CC184E" w:rsidRPr="00680F21">
              <w:rPr>
                <w:rStyle w:val="Hipervnculo"/>
                <w:rFonts w:asciiTheme="majorHAnsi" w:hAnsiTheme="majorHAnsi"/>
                <w:noProof/>
              </w:rPr>
              <w:t>Introducción</w:t>
            </w:r>
            <w:r w:rsidR="00CC184E">
              <w:rPr>
                <w:noProof/>
                <w:webHidden/>
              </w:rPr>
              <w:tab/>
            </w:r>
            <w:r w:rsidR="00CC184E">
              <w:rPr>
                <w:noProof/>
                <w:webHidden/>
              </w:rPr>
              <w:fldChar w:fldCharType="begin"/>
            </w:r>
            <w:r w:rsidR="00CC184E">
              <w:rPr>
                <w:noProof/>
                <w:webHidden/>
              </w:rPr>
              <w:instrText xml:space="preserve"> PAGEREF _Toc1465930 \h </w:instrText>
            </w:r>
            <w:r w:rsidR="00CC184E">
              <w:rPr>
                <w:noProof/>
                <w:webHidden/>
              </w:rPr>
            </w:r>
            <w:r w:rsidR="00CC184E">
              <w:rPr>
                <w:noProof/>
                <w:webHidden/>
              </w:rPr>
              <w:fldChar w:fldCharType="separate"/>
            </w:r>
            <w:r w:rsidR="00CC184E">
              <w:rPr>
                <w:noProof/>
                <w:webHidden/>
              </w:rPr>
              <w:t>3</w:t>
            </w:r>
            <w:r w:rsidR="00CC184E">
              <w:rPr>
                <w:noProof/>
                <w:webHidden/>
              </w:rPr>
              <w:fldChar w:fldCharType="end"/>
            </w:r>
          </w:hyperlink>
        </w:p>
        <w:p w:rsidR="00CC184E" w:rsidRDefault="00CC184E">
          <w:pPr>
            <w:pStyle w:val="TDC1"/>
            <w:tabs>
              <w:tab w:val="right" w:leader="dot" w:pos="10070"/>
            </w:tabs>
            <w:rPr>
              <w:rFonts w:eastAsiaTheme="minorEastAsia"/>
              <w:noProof/>
              <w:lang w:eastAsia="es-GT"/>
            </w:rPr>
          </w:pPr>
          <w:hyperlink w:anchor="_Toc1465931" w:history="1">
            <w:r w:rsidRPr="00680F21">
              <w:rPr>
                <w:rStyle w:val="Hipervnculo"/>
                <w:rFonts w:asciiTheme="majorHAnsi" w:hAnsiTheme="majorHAnsi"/>
                <w:noProof/>
              </w:rPr>
              <w:t>Ficha Técnica:</w:t>
            </w:r>
            <w:r>
              <w:rPr>
                <w:noProof/>
                <w:webHidden/>
              </w:rPr>
              <w:tab/>
            </w:r>
            <w:r>
              <w:rPr>
                <w:noProof/>
                <w:webHidden/>
              </w:rPr>
              <w:fldChar w:fldCharType="begin"/>
            </w:r>
            <w:r>
              <w:rPr>
                <w:noProof/>
                <w:webHidden/>
              </w:rPr>
              <w:instrText xml:space="preserve"> PAGEREF _Toc1465931 \h </w:instrText>
            </w:r>
            <w:r>
              <w:rPr>
                <w:noProof/>
                <w:webHidden/>
              </w:rPr>
            </w:r>
            <w:r>
              <w:rPr>
                <w:noProof/>
                <w:webHidden/>
              </w:rPr>
              <w:fldChar w:fldCharType="separate"/>
            </w:r>
            <w:r>
              <w:rPr>
                <w:noProof/>
                <w:webHidden/>
              </w:rPr>
              <w:t>3</w:t>
            </w:r>
            <w:r>
              <w:rPr>
                <w:noProof/>
                <w:webHidden/>
              </w:rPr>
              <w:fldChar w:fldCharType="end"/>
            </w:r>
          </w:hyperlink>
        </w:p>
        <w:p w:rsidR="00CC184E" w:rsidRDefault="00CC184E">
          <w:pPr>
            <w:pStyle w:val="TDC1"/>
            <w:tabs>
              <w:tab w:val="right" w:leader="dot" w:pos="10070"/>
            </w:tabs>
            <w:rPr>
              <w:rFonts w:eastAsiaTheme="minorEastAsia"/>
              <w:noProof/>
              <w:lang w:eastAsia="es-GT"/>
            </w:rPr>
          </w:pPr>
          <w:hyperlink w:anchor="_Toc1465932" w:history="1">
            <w:r w:rsidRPr="00680F21">
              <w:rPr>
                <w:rStyle w:val="Hipervnculo"/>
                <w:rFonts w:asciiTheme="majorHAnsi" w:hAnsiTheme="majorHAnsi"/>
                <w:noProof/>
              </w:rPr>
              <w:t>Objetivos de la supervisión:</w:t>
            </w:r>
            <w:r>
              <w:rPr>
                <w:noProof/>
                <w:webHidden/>
              </w:rPr>
              <w:tab/>
            </w:r>
            <w:r>
              <w:rPr>
                <w:noProof/>
                <w:webHidden/>
              </w:rPr>
              <w:fldChar w:fldCharType="begin"/>
            </w:r>
            <w:r>
              <w:rPr>
                <w:noProof/>
                <w:webHidden/>
              </w:rPr>
              <w:instrText xml:space="preserve"> PAGEREF _Toc1465932 \h </w:instrText>
            </w:r>
            <w:r>
              <w:rPr>
                <w:noProof/>
                <w:webHidden/>
              </w:rPr>
            </w:r>
            <w:r>
              <w:rPr>
                <w:noProof/>
                <w:webHidden/>
              </w:rPr>
              <w:fldChar w:fldCharType="separate"/>
            </w:r>
            <w:r>
              <w:rPr>
                <w:noProof/>
                <w:webHidden/>
              </w:rPr>
              <w:t>4</w:t>
            </w:r>
            <w:r>
              <w:rPr>
                <w:noProof/>
                <w:webHidden/>
              </w:rPr>
              <w:fldChar w:fldCharType="end"/>
            </w:r>
          </w:hyperlink>
        </w:p>
        <w:p w:rsidR="00CC184E" w:rsidRDefault="00CC184E">
          <w:pPr>
            <w:pStyle w:val="TDC1"/>
            <w:tabs>
              <w:tab w:val="right" w:leader="dot" w:pos="10070"/>
            </w:tabs>
            <w:rPr>
              <w:rFonts w:eastAsiaTheme="minorEastAsia"/>
              <w:noProof/>
              <w:lang w:eastAsia="es-GT"/>
            </w:rPr>
          </w:pPr>
          <w:hyperlink w:anchor="_Toc1465933" w:history="1">
            <w:r w:rsidRPr="00680F21">
              <w:rPr>
                <w:rStyle w:val="Hipervnculo"/>
                <w:rFonts w:asciiTheme="majorHAnsi" w:hAnsiTheme="majorHAnsi"/>
                <w:noProof/>
              </w:rPr>
              <w:t>Principales hallazgos de la supervisión del portal electrónico:</w:t>
            </w:r>
            <w:r>
              <w:rPr>
                <w:noProof/>
                <w:webHidden/>
              </w:rPr>
              <w:tab/>
            </w:r>
            <w:r>
              <w:rPr>
                <w:noProof/>
                <w:webHidden/>
              </w:rPr>
              <w:fldChar w:fldCharType="begin"/>
            </w:r>
            <w:r>
              <w:rPr>
                <w:noProof/>
                <w:webHidden/>
              </w:rPr>
              <w:instrText xml:space="preserve"> PAGEREF _Toc1465933 \h </w:instrText>
            </w:r>
            <w:r>
              <w:rPr>
                <w:noProof/>
                <w:webHidden/>
              </w:rPr>
            </w:r>
            <w:r>
              <w:rPr>
                <w:noProof/>
                <w:webHidden/>
              </w:rPr>
              <w:fldChar w:fldCharType="separate"/>
            </w:r>
            <w:r>
              <w:rPr>
                <w:noProof/>
                <w:webHidden/>
              </w:rPr>
              <w:t>4</w:t>
            </w:r>
            <w:r>
              <w:rPr>
                <w:noProof/>
                <w:webHidden/>
              </w:rPr>
              <w:fldChar w:fldCharType="end"/>
            </w:r>
          </w:hyperlink>
        </w:p>
        <w:p w:rsidR="00CC184E" w:rsidRDefault="00CC184E">
          <w:pPr>
            <w:pStyle w:val="TDC2"/>
            <w:tabs>
              <w:tab w:val="left" w:pos="660"/>
              <w:tab w:val="right" w:leader="dot" w:pos="10070"/>
            </w:tabs>
            <w:rPr>
              <w:rFonts w:eastAsiaTheme="minorEastAsia"/>
              <w:noProof/>
              <w:lang w:eastAsia="es-GT"/>
            </w:rPr>
          </w:pPr>
          <w:hyperlink w:anchor="_Toc1465934" w:history="1">
            <w:r w:rsidRPr="00680F21">
              <w:rPr>
                <w:rStyle w:val="Hipervnculo"/>
                <w:noProof/>
              </w:rPr>
              <w:t>1.</w:t>
            </w:r>
            <w:r>
              <w:rPr>
                <w:rFonts w:eastAsiaTheme="minorEastAsia"/>
                <w:noProof/>
                <w:lang w:eastAsia="es-GT"/>
              </w:rPr>
              <w:tab/>
            </w:r>
            <w:r w:rsidRPr="00680F21">
              <w:rPr>
                <w:rStyle w:val="Hipervnculo"/>
                <w:noProof/>
              </w:rPr>
              <w:t>Despacho Superior</w:t>
            </w:r>
            <w:r>
              <w:rPr>
                <w:noProof/>
                <w:webHidden/>
              </w:rPr>
              <w:tab/>
            </w:r>
            <w:r>
              <w:rPr>
                <w:noProof/>
                <w:webHidden/>
              </w:rPr>
              <w:fldChar w:fldCharType="begin"/>
            </w:r>
            <w:r>
              <w:rPr>
                <w:noProof/>
                <w:webHidden/>
              </w:rPr>
              <w:instrText xml:space="preserve"> PAGEREF _Toc1465934 \h </w:instrText>
            </w:r>
            <w:r>
              <w:rPr>
                <w:noProof/>
                <w:webHidden/>
              </w:rPr>
            </w:r>
            <w:r>
              <w:rPr>
                <w:noProof/>
                <w:webHidden/>
              </w:rPr>
              <w:fldChar w:fldCharType="separate"/>
            </w:r>
            <w:r>
              <w:rPr>
                <w:noProof/>
                <w:webHidden/>
              </w:rPr>
              <w:t>4</w:t>
            </w:r>
            <w:r>
              <w:rPr>
                <w:noProof/>
                <w:webHidden/>
              </w:rPr>
              <w:fldChar w:fldCharType="end"/>
            </w:r>
          </w:hyperlink>
        </w:p>
        <w:p w:rsidR="00CC184E" w:rsidRDefault="00CC184E">
          <w:pPr>
            <w:pStyle w:val="TDC2"/>
            <w:tabs>
              <w:tab w:val="left" w:pos="660"/>
              <w:tab w:val="right" w:leader="dot" w:pos="10070"/>
            </w:tabs>
            <w:rPr>
              <w:rFonts w:eastAsiaTheme="minorEastAsia"/>
              <w:noProof/>
              <w:lang w:eastAsia="es-GT"/>
            </w:rPr>
          </w:pPr>
          <w:hyperlink w:anchor="_Toc1465935" w:history="1">
            <w:r w:rsidRPr="00680F21">
              <w:rPr>
                <w:rStyle w:val="Hipervnculo"/>
                <w:noProof/>
              </w:rPr>
              <w:t>2.</w:t>
            </w:r>
            <w:r>
              <w:rPr>
                <w:rFonts w:eastAsiaTheme="minorEastAsia"/>
                <w:noProof/>
                <w:lang w:eastAsia="es-GT"/>
              </w:rPr>
              <w:tab/>
            </w:r>
            <w:r w:rsidRPr="00680F21">
              <w:rPr>
                <w:rStyle w:val="Hipervnculo"/>
                <w:noProof/>
              </w:rPr>
              <w:t>Dirección General de las Artes</w:t>
            </w:r>
            <w:r>
              <w:rPr>
                <w:noProof/>
                <w:webHidden/>
              </w:rPr>
              <w:tab/>
            </w:r>
            <w:r>
              <w:rPr>
                <w:noProof/>
                <w:webHidden/>
              </w:rPr>
              <w:fldChar w:fldCharType="begin"/>
            </w:r>
            <w:r>
              <w:rPr>
                <w:noProof/>
                <w:webHidden/>
              </w:rPr>
              <w:instrText xml:space="preserve"> PAGEREF _Toc1465935 \h </w:instrText>
            </w:r>
            <w:r>
              <w:rPr>
                <w:noProof/>
                <w:webHidden/>
              </w:rPr>
            </w:r>
            <w:r>
              <w:rPr>
                <w:noProof/>
                <w:webHidden/>
              </w:rPr>
              <w:fldChar w:fldCharType="separate"/>
            </w:r>
            <w:r>
              <w:rPr>
                <w:noProof/>
                <w:webHidden/>
              </w:rPr>
              <w:t>6</w:t>
            </w:r>
            <w:r>
              <w:rPr>
                <w:noProof/>
                <w:webHidden/>
              </w:rPr>
              <w:fldChar w:fldCharType="end"/>
            </w:r>
          </w:hyperlink>
        </w:p>
        <w:p w:rsidR="00CC184E" w:rsidRDefault="00CC184E">
          <w:pPr>
            <w:pStyle w:val="TDC2"/>
            <w:tabs>
              <w:tab w:val="left" w:pos="660"/>
              <w:tab w:val="right" w:leader="dot" w:pos="10070"/>
            </w:tabs>
            <w:rPr>
              <w:rFonts w:eastAsiaTheme="minorEastAsia"/>
              <w:noProof/>
              <w:lang w:eastAsia="es-GT"/>
            </w:rPr>
          </w:pPr>
          <w:hyperlink w:anchor="_Toc1465936" w:history="1">
            <w:r w:rsidRPr="00680F21">
              <w:rPr>
                <w:rStyle w:val="Hipervnculo"/>
                <w:noProof/>
              </w:rPr>
              <w:t>3.</w:t>
            </w:r>
            <w:r>
              <w:rPr>
                <w:rFonts w:eastAsiaTheme="minorEastAsia"/>
                <w:noProof/>
                <w:lang w:eastAsia="es-GT"/>
              </w:rPr>
              <w:tab/>
            </w:r>
            <w:r w:rsidRPr="00680F21">
              <w:rPr>
                <w:rStyle w:val="Hipervnculo"/>
                <w:noProof/>
              </w:rPr>
              <w:t>Dirección General del Patrimonio Cultural y Natural</w:t>
            </w:r>
            <w:r>
              <w:rPr>
                <w:noProof/>
                <w:webHidden/>
              </w:rPr>
              <w:tab/>
            </w:r>
            <w:r>
              <w:rPr>
                <w:noProof/>
                <w:webHidden/>
              </w:rPr>
              <w:fldChar w:fldCharType="begin"/>
            </w:r>
            <w:r>
              <w:rPr>
                <w:noProof/>
                <w:webHidden/>
              </w:rPr>
              <w:instrText xml:space="preserve"> PAGEREF _Toc1465936 \h </w:instrText>
            </w:r>
            <w:r>
              <w:rPr>
                <w:noProof/>
                <w:webHidden/>
              </w:rPr>
            </w:r>
            <w:r>
              <w:rPr>
                <w:noProof/>
                <w:webHidden/>
              </w:rPr>
              <w:fldChar w:fldCharType="separate"/>
            </w:r>
            <w:r>
              <w:rPr>
                <w:noProof/>
                <w:webHidden/>
              </w:rPr>
              <w:t>7</w:t>
            </w:r>
            <w:r>
              <w:rPr>
                <w:noProof/>
                <w:webHidden/>
              </w:rPr>
              <w:fldChar w:fldCharType="end"/>
            </w:r>
          </w:hyperlink>
        </w:p>
        <w:p w:rsidR="00CC184E" w:rsidRDefault="00CC184E">
          <w:pPr>
            <w:pStyle w:val="TDC2"/>
            <w:tabs>
              <w:tab w:val="left" w:pos="660"/>
              <w:tab w:val="right" w:leader="dot" w:pos="10070"/>
            </w:tabs>
            <w:rPr>
              <w:rFonts w:eastAsiaTheme="minorEastAsia"/>
              <w:noProof/>
              <w:lang w:eastAsia="es-GT"/>
            </w:rPr>
          </w:pPr>
          <w:hyperlink w:anchor="_Toc1465937" w:history="1">
            <w:r w:rsidRPr="00680F21">
              <w:rPr>
                <w:rStyle w:val="Hipervnculo"/>
                <w:noProof/>
              </w:rPr>
              <w:t>4.</w:t>
            </w:r>
            <w:r>
              <w:rPr>
                <w:rFonts w:eastAsiaTheme="minorEastAsia"/>
                <w:noProof/>
                <w:lang w:eastAsia="es-GT"/>
              </w:rPr>
              <w:tab/>
            </w:r>
            <w:r w:rsidRPr="00680F21">
              <w:rPr>
                <w:rStyle w:val="Hipervnculo"/>
                <w:noProof/>
              </w:rPr>
              <w:t>Dirección General del Deporte y Recreación</w:t>
            </w:r>
            <w:r>
              <w:rPr>
                <w:noProof/>
                <w:webHidden/>
              </w:rPr>
              <w:tab/>
            </w:r>
            <w:r>
              <w:rPr>
                <w:noProof/>
                <w:webHidden/>
              </w:rPr>
              <w:fldChar w:fldCharType="begin"/>
            </w:r>
            <w:r>
              <w:rPr>
                <w:noProof/>
                <w:webHidden/>
              </w:rPr>
              <w:instrText xml:space="preserve"> PAGEREF _Toc1465937 \h </w:instrText>
            </w:r>
            <w:r>
              <w:rPr>
                <w:noProof/>
                <w:webHidden/>
              </w:rPr>
            </w:r>
            <w:r>
              <w:rPr>
                <w:noProof/>
                <w:webHidden/>
              </w:rPr>
              <w:fldChar w:fldCharType="separate"/>
            </w:r>
            <w:r>
              <w:rPr>
                <w:noProof/>
                <w:webHidden/>
              </w:rPr>
              <w:t>9</w:t>
            </w:r>
            <w:r>
              <w:rPr>
                <w:noProof/>
                <w:webHidden/>
              </w:rPr>
              <w:fldChar w:fldCharType="end"/>
            </w:r>
          </w:hyperlink>
        </w:p>
        <w:p w:rsidR="00CC184E" w:rsidRDefault="00CC184E">
          <w:pPr>
            <w:pStyle w:val="TDC2"/>
            <w:tabs>
              <w:tab w:val="left" w:pos="660"/>
              <w:tab w:val="right" w:leader="dot" w:pos="10070"/>
            </w:tabs>
            <w:rPr>
              <w:rFonts w:eastAsiaTheme="minorEastAsia"/>
              <w:noProof/>
              <w:lang w:eastAsia="es-GT"/>
            </w:rPr>
          </w:pPr>
          <w:hyperlink w:anchor="_Toc1465938" w:history="1">
            <w:r w:rsidRPr="00680F21">
              <w:rPr>
                <w:rStyle w:val="Hipervnculo"/>
                <w:noProof/>
              </w:rPr>
              <w:t>5.</w:t>
            </w:r>
            <w:r>
              <w:rPr>
                <w:rFonts w:eastAsiaTheme="minorEastAsia"/>
                <w:noProof/>
                <w:lang w:eastAsia="es-GT"/>
              </w:rPr>
              <w:tab/>
            </w:r>
            <w:r w:rsidRPr="00680F21">
              <w:rPr>
                <w:rStyle w:val="Hipervnculo"/>
                <w:noProof/>
              </w:rPr>
              <w:t>Dirección General de Desarrollo Cultural y Fortalecimiento de las Culturas</w:t>
            </w:r>
            <w:r>
              <w:rPr>
                <w:noProof/>
                <w:webHidden/>
              </w:rPr>
              <w:tab/>
            </w:r>
            <w:r>
              <w:rPr>
                <w:noProof/>
                <w:webHidden/>
              </w:rPr>
              <w:fldChar w:fldCharType="begin"/>
            </w:r>
            <w:r>
              <w:rPr>
                <w:noProof/>
                <w:webHidden/>
              </w:rPr>
              <w:instrText xml:space="preserve"> PAGEREF _Toc1465938 \h </w:instrText>
            </w:r>
            <w:r>
              <w:rPr>
                <w:noProof/>
                <w:webHidden/>
              </w:rPr>
            </w:r>
            <w:r>
              <w:rPr>
                <w:noProof/>
                <w:webHidden/>
              </w:rPr>
              <w:fldChar w:fldCharType="separate"/>
            </w:r>
            <w:r>
              <w:rPr>
                <w:noProof/>
                <w:webHidden/>
              </w:rPr>
              <w:t>10</w:t>
            </w:r>
            <w:r>
              <w:rPr>
                <w:noProof/>
                <w:webHidden/>
              </w:rPr>
              <w:fldChar w:fldCharType="end"/>
            </w:r>
          </w:hyperlink>
        </w:p>
        <w:p w:rsidR="00CC184E" w:rsidRDefault="00CC184E">
          <w:pPr>
            <w:pStyle w:val="TDC1"/>
            <w:tabs>
              <w:tab w:val="right" w:leader="dot" w:pos="10070"/>
            </w:tabs>
            <w:rPr>
              <w:rFonts w:eastAsiaTheme="minorEastAsia"/>
              <w:noProof/>
              <w:lang w:eastAsia="es-GT"/>
            </w:rPr>
          </w:pPr>
          <w:hyperlink w:anchor="_Toc1465939" w:history="1">
            <w:r w:rsidRPr="00680F21">
              <w:rPr>
                <w:rStyle w:val="Hipervnculo"/>
                <w:rFonts w:asciiTheme="majorHAnsi" w:hAnsiTheme="majorHAnsi"/>
                <w:noProof/>
              </w:rPr>
              <w:t>Promedio de Cumplimiento del Ministerio de Cultura y Deportes</w:t>
            </w:r>
            <w:r>
              <w:rPr>
                <w:noProof/>
                <w:webHidden/>
              </w:rPr>
              <w:tab/>
            </w:r>
            <w:r>
              <w:rPr>
                <w:noProof/>
                <w:webHidden/>
              </w:rPr>
              <w:fldChar w:fldCharType="begin"/>
            </w:r>
            <w:r>
              <w:rPr>
                <w:noProof/>
                <w:webHidden/>
              </w:rPr>
              <w:instrText xml:space="preserve"> PAGEREF _Toc1465939 \h </w:instrText>
            </w:r>
            <w:r>
              <w:rPr>
                <w:noProof/>
                <w:webHidden/>
              </w:rPr>
            </w:r>
            <w:r>
              <w:rPr>
                <w:noProof/>
                <w:webHidden/>
              </w:rPr>
              <w:fldChar w:fldCharType="separate"/>
            </w:r>
            <w:r>
              <w:rPr>
                <w:noProof/>
                <w:webHidden/>
              </w:rPr>
              <w:t>12</w:t>
            </w:r>
            <w:r>
              <w:rPr>
                <w:noProof/>
                <w:webHidden/>
              </w:rPr>
              <w:fldChar w:fldCharType="end"/>
            </w:r>
          </w:hyperlink>
        </w:p>
        <w:p w:rsidR="00CC184E" w:rsidRDefault="00CC184E">
          <w:pPr>
            <w:pStyle w:val="TDC1"/>
            <w:tabs>
              <w:tab w:val="right" w:leader="dot" w:pos="10070"/>
            </w:tabs>
            <w:rPr>
              <w:rFonts w:eastAsiaTheme="minorEastAsia"/>
              <w:noProof/>
              <w:lang w:eastAsia="es-GT"/>
            </w:rPr>
          </w:pPr>
          <w:hyperlink w:anchor="_Toc1465940" w:history="1">
            <w:r w:rsidRPr="00680F21">
              <w:rPr>
                <w:rStyle w:val="Hipervnculo"/>
                <w:rFonts w:asciiTheme="majorHAnsi" w:hAnsiTheme="majorHAnsi"/>
                <w:noProof/>
              </w:rPr>
              <w:t>Criterios de cumplimiento:</w:t>
            </w:r>
            <w:r>
              <w:rPr>
                <w:noProof/>
                <w:webHidden/>
              </w:rPr>
              <w:tab/>
            </w:r>
            <w:r>
              <w:rPr>
                <w:noProof/>
                <w:webHidden/>
              </w:rPr>
              <w:fldChar w:fldCharType="begin"/>
            </w:r>
            <w:r>
              <w:rPr>
                <w:noProof/>
                <w:webHidden/>
              </w:rPr>
              <w:instrText xml:space="preserve"> PAGEREF _Toc1465940 \h </w:instrText>
            </w:r>
            <w:r>
              <w:rPr>
                <w:noProof/>
                <w:webHidden/>
              </w:rPr>
            </w:r>
            <w:r>
              <w:rPr>
                <w:noProof/>
                <w:webHidden/>
              </w:rPr>
              <w:fldChar w:fldCharType="separate"/>
            </w:r>
            <w:r>
              <w:rPr>
                <w:noProof/>
                <w:webHidden/>
              </w:rPr>
              <w:t>12</w:t>
            </w:r>
            <w:r>
              <w:rPr>
                <w:noProof/>
                <w:webHidden/>
              </w:rPr>
              <w:fldChar w:fldCharType="end"/>
            </w:r>
          </w:hyperlink>
        </w:p>
        <w:p w:rsidR="00CC184E" w:rsidRDefault="00CC184E">
          <w:pPr>
            <w:pStyle w:val="TDC1"/>
            <w:tabs>
              <w:tab w:val="right" w:leader="dot" w:pos="10070"/>
            </w:tabs>
            <w:rPr>
              <w:rFonts w:eastAsiaTheme="minorEastAsia"/>
              <w:noProof/>
              <w:lang w:eastAsia="es-GT"/>
            </w:rPr>
          </w:pPr>
          <w:hyperlink w:anchor="_Toc1465941" w:history="1">
            <w:r w:rsidRPr="00680F21">
              <w:rPr>
                <w:rStyle w:val="Hipervnculo"/>
                <w:rFonts w:asciiTheme="majorHAnsi" w:hAnsiTheme="majorHAnsi"/>
                <w:noProof/>
              </w:rPr>
              <w:t>Nivel de Cumplimiento:</w:t>
            </w:r>
            <w:r>
              <w:rPr>
                <w:noProof/>
                <w:webHidden/>
              </w:rPr>
              <w:tab/>
            </w:r>
            <w:r>
              <w:rPr>
                <w:noProof/>
                <w:webHidden/>
              </w:rPr>
              <w:fldChar w:fldCharType="begin"/>
            </w:r>
            <w:r>
              <w:rPr>
                <w:noProof/>
                <w:webHidden/>
              </w:rPr>
              <w:instrText xml:space="preserve"> PAGEREF _Toc1465941 \h </w:instrText>
            </w:r>
            <w:r>
              <w:rPr>
                <w:noProof/>
                <w:webHidden/>
              </w:rPr>
            </w:r>
            <w:r>
              <w:rPr>
                <w:noProof/>
                <w:webHidden/>
              </w:rPr>
              <w:fldChar w:fldCharType="separate"/>
            </w:r>
            <w:r>
              <w:rPr>
                <w:noProof/>
                <w:webHidden/>
              </w:rPr>
              <w:t>12</w:t>
            </w:r>
            <w:r>
              <w:rPr>
                <w:noProof/>
                <w:webHidden/>
              </w:rPr>
              <w:fldChar w:fldCharType="end"/>
            </w:r>
          </w:hyperlink>
        </w:p>
        <w:p w:rsidR="00CC184E" w:rsidRDefault="00CC184E">
          <w:pPr>
            <w:pStyle w:val="TDC1"/>
            <w:tabs>
              <w:tab w:val="right" w:leader="dot" w:pos="10070"/>
            </w:tabs>
            <w:rPr>
              <w:rFonts w:eastAsiaTheme="minorEastAsia"/>
              <w:noProof/>
              <w:lang w:eastAsia="es-GT"/>
            </w:rPr>
          </w:pPr>
          <w:hyperlink w:anchor="_Toc1465942" w:history="1">
            <w:r w:rsidRPr="00680F21">
              <w:rPr>
                <w:rStyle w:val="Hipervnculo"/>
                <w:rFonts w:asciiTheme="majorHAnsi" w:hAnsiTheme="majorHAnsi"/>
                <w:noProof/>
              </w:rPr>
              <w:t>Rango de cumplimiento:</w:t>
            </w:r>
            <w:r>
              <w:rPr>
                <w:noProof/>
                <w:webHidden/>
              </w:rPr>
              <w:tab/>
            </w:r>
            <w:r>
              <w:rPr>
                <w:noProof/>
                <w:webHidden/>
              </w:rPr>
              <w:fldChar w:fldCharType="begin"/>
            </w:r>
            <w:r>
              <w:rPr>
                <w:noProof/>
                <w:webHidden/>
              </w:rPr>
              <w:instrText xml:space="preserve"> PAGEREF _Toc1465942 \h </w:instrText>
            </w:r>
            <w:r>
              <w:rPr>
                <w:noProof/>
                <w:webHidden/>
              </w:rPr>
            </w:r>
            <w:r>
              <w:rPr>
                <w:noProof/>
                <w:webHidden/>
              </w:rPr>
              <w:fldChar w:fldCharType="separate"/>
            </w:r>
            <w:r>
              <w:rPr>
                <w:noProof/>
                <w:webHidden/>
              </w:rPr>
              <w:t>13</w:t>
            </w:r>
            <w:r>
              <w:rPr>
                <w:noProof/>
                <w:webHidden/>
              </w:rPr>
              <w:fldChar w:fldCharType="end"/>
            </w:r>
          </w:hyperlink>
        </w:p>
        <w:p w:rsidR="00CC184E" w:rsidRDefault="00CC184E">
          <w:pPr>
            <w:pStyle w:val="TDC1"/>
            <w:tabs>
              <w:tab w:val="right" w:leader="dot" w:pos="10070"/>
            </w:tabs>
            <w:rPr>
              <w:rFonts w:eastAsiaTheme="minorEastAsia"/>
              <w:noProof/>
              <w:lang w:eastAsia="es-GT"/>
            </w:rPr>
          </w:pPr>
          <w:hyperlink w:anchor="_Toc1465943" w:history="1">
            <w:r w:rsidRPr="00680F21">
              <w:rPr>
                <w:rStyle w:val="Hipervnculo"/>
                <w:rFonts w:asciiTheme="majorHAnsi" w:hAnsiTheme="majorHAnsi"/>
                <w:noProof/>
              </w:rPr>
              <w:t>Conclusiones:</w:t>
            </w:r>
            <w:r>
              <w:rPr>
                <w:noProof/>
                <w:webHidden/>
              </w:rPr>
              <w:tab/>
            </w:r>
            <w:r>
              <w:rPr>
                <w:noProof/>
                <w:webHidden/>
              </w:rPr>
              <w:fldChar w:fldCharType="begin"/>
            </w:r>
            <w:r>
              <w:rPr>
                <w:noProof/>
                <w:webHidden/>
              </w:rPr>
              <w:instrText xml:space="preserve"> PAGEREF _Toc1465943 \h </w:instrText>
            </w:r>
            <w:r>
              <w:rPr>
                <w:noProof/>
                <w:webHidden/>
              </w:rPr>
            </w:r>
            <w:r>
              <w:rPr>
                <w:noProof/>
                <w:webHidden/>
              </w:rPr>
              <w:fldChar w:fldCharType="separate"/>
            </w:r>
            <w:r>
              <w:rPr>
                <w:noProof/>
                <w:webHidden/>
              </w:rPr>
              <w:t>13</w:t>
            </w:r>
            <w:r>
              <w:rPr>
                <w:noProof/>
                <w:webHidden/>
              </w:rPr>
              <w:fldChar w:fldCharType="end"/>
            </w:r>
          </w:hyperlink>
        </w:p>
        <w:p w:rsidR="00CC184E" w:rsidRDefault="00CC184E">
          <w:pPr>
            <w:pStyle w:val="TDC1"/>
            <w:tabs>
              <w:tab w:val="right" w:leader="dot" w:pos="10070"/>
            </w:tabs>
            <w:rPr>
              <w:rFonts w:eastAsiaTheme="minorEastAsia"/>
              <w:noProof/>
              <w:lang w:eastAsia="es-GT"/>
            </w:rPr>
          </w:pPr>
          <w:hyperlink w:anchor="_Toc1465944" w:history="1">
            <w:r w:rsidRPr="00680F21">
              <w:rPr>
                <w:rStyle w:val="Hipervnculo"/>
                <w:rFonts w:asciiTheme="majorHAnsi" w:hAnsiTheme="majorHAnsi"/>
                <w:noProof/>
              </w:rPr>
              <w:t>Recomendaciones:</w:t>
            </w:r>
            <w:r>
              <w:rPr>
                <w:noProof/>
                <w:webHidden/>
              </w:rPr>
              <w:tab/>
            </w:r>
            <w:r>
              <w:rPr>
                <w:noProof/>
                <w:webHidden/>
              </w:rPr>
              <w:fldChar w:fldCharType="begin"/>
            </w:r>
            <w:r>
              <w:rPr>
                <w:noProof/>
                <w:webHidden/>
              </w:rPr>
              <w:instrText xml:space="preserve"> PAGEREF _Toc1465944 \h </w:instrText>
            </w:r>
            <w:r>
              <w:rPr>
                <w:noProof/>
                <w:webHidden/>
              </w:rPr>
            </w:r>
            <w:r>
              <w:rPr>
                <w:noProof/>
                <w:webHidden/>
              </w:rPr>
              <w:fldChar w:fldCharType="separate"/>
            </w:r>
            <w:r>
              <w:rPr>
                <w:noProof/>
                <w:webHidden/>
              </w:rPr>
              <w:t>13</w:t>
            </w:r>
            <w:r>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p>
    <w:p w:rsidR="00A834B7" w:rsidRDefault="00A834B7" w:rsidP="00833125">
      <w:pPr>
        <w:jc w:val="both"/>
        <w:rPr>
          <w:rFonts w:cs="Arial"/>
          <w:sz w:val="22"/>
          <w:szCs w:val="22"/>
          <w:lang w:val="es-ES"/>
        </w:rPr>
      </w:pPr>
      <w:bookmarkStart w:id="0" w:name="_GoBack"/>
      <w:bookmarkEnd w:id="0"/>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1465930"/>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w:t>
      </w:r>
      <w:r w:rsidR="006842C5">
        <w:rPr>
          <w:rFonts w:asciiTheme="majorHAnsi" w:hAnsiTheme="majorHAnsi" w:cs="Arial"/>
          <w:sz w:val="22"/>
          <w:szCs w:val="22"/>
          <w:lang w:val="es-GT"/>
        </w:rPr>
        <w:t xml:space="preserve">l </w:t>
      </w:r>
      <w:r w:rsidR="006842C5" w:rsidRPr="006842C5">
        <w:rPr>
          <w:rFonts w:asciiTheme="majorHAnsi" w:hAnsiTheme="majorHAnsi" w:cs="Arial"/>
          <w:b/>
          <w:sz w:val="22"/>
          <w:szCs w:val="22"/>
          <w:lang w:val="es-GT"/>
        </w:rPr>
        <w:t>Ministerio de Cultura y Deportes</w:t>
      </w:r>
      <w:r>
        <w:rPr>
          <w:rFonts w:asciiTheme="majorHAnsi" w:hAnsiTheme="majorHAnsi" w:cs="Arial"/>
          <w:sz w:val="22"/>
          <w:szCs w:val="22"/>
          <w:lang w:val="es-GT"/>
        </w:rPr>
        <w:t xml:space="preserve"> </w:t>
      </w:r>
      <w:r w:rsidRPr="00C4099A">
        <w:rPr>
          <w:rFonts w:asciiTheme="majorHAnsi" w:hAnsiTheme="majorHAnsi" w:cs="Arial"/>
          <w:sz w:val="22"/>
          <w:szCs w:val="22"/>
          <w:lang w:val="es-GT"/>
        </w:rPr>
        <w:t xml:space="preserve">del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rsidR="000C74E6" w:rsidRDefault="000C74E6" w:rsidP="00AF67EB">
      <w:pPr>
        <w:autoSpaceDE w:val="0"/>
        <w:autoSpaceDN w:val="0"/>
        <w:adjustRightInd w:val="0"/>
        <w:jc w:val="both"/>
        <w:rPr>
          <w:rFonts w:asciiTheme="majorHAnsi" w:hAnsiTheme="majorHAnsi" w:cs="Arial"/>
          <w:sz w:val="22"/>
          <w:szCs w:val="22"/>
          <w:lang w:val="es-ES"/>
        </w:rPr>
      </w:pPr>
    </w:p>
    <w:p w:rsidR="006842C5" w:rsidRDefault="006842C5" w:rsidP="00833125">
      <w:pPr>
        <w:jc w:val="both"/>
        <w:rPr>
          <w:rFonts w:cs="Arial"/>
          <w:sz w:val="22"/>
          <w:szCs w:val="22"/>
          <w:lang w:val="es-ES"/>
        </w:rPr>
      </w:pPr>
    </w:p>
    <w:p w:rsidR="00AF67EB" w:rsidRDefault="00AF67EB"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1465931"/>
      <w:r>
        <w:rPr>
          <w:rFonts w:asciiTheme="majorHAnsi" w:hAnsiTheme="majorHAnsi"/>
        </w:rPr>
        <w:t>Ficha Técnica</w:t>
      </w:r>
      <w:r w:rsidR="00AF67EB" w:rsidRPr="00AF67EB">
        <w:rPr>
          <w:rFonts w:asciiTheme="majorHAnsi" w:hAnsiTheme="majorHAnsi"/>
        </w:rPr>
        <w:t>:</w:t>
      </w:r>
      <w:bookmarkEnd w:id="3"/>
    </w:p>
    <w:p w:rsidR="00C918E8" w:rsidRDefault="00C918E8" w:rsidP="00AF67EB">
      <w:pPr>
        <w:spacing w:line="276" w:lineRule="auto"/>
        <w:jc w:val="both"/>
        <w:rPr>
          <w:rFonts w:asciiTheme="majorHAnsi" w:hAnsiTheme="majorHAnsi"/>
          <w:sz w:val="22"/>
          <w:szCs w:val="22"/>
        </w:rPr>
      </w:pPr>
    </w:p>
    <w:p w:rsidR="00C918E8" w:rsidRPr="006842C5" w:rsidRDefault="00C918E8" w:rsidP="00C918E8">
      <w:pPr>
        <w:spacing w:line="276" w:lineRule="auto"/>
        <w:jc w:val="both"/>
        <w:rPr>
          <w:rFonts w:asciiTheme="majorHAnsi" w:hAnsiTheme="majorHAnsi" w:cs="Arial"/>
          <w:b/>
          <w:sz w:val="22"/>
          <w:szCs w:val="22"/>
        </w:rPr>
      </w:pPr>
      <w:r w:rsidRPr="006842C5">
        <w:rPr>
          <w:rFonts w:asciiTheme="majorHAnsi" w:hAnsiTheme="majorHAnsi" w:cs="Arial"/>
          <w:b/>
          <w:sz w:val="22"/>
          <w:szCs w:val="22"/>
        </w:rPr>
        <w:t>Sector:</w:t>
      </w:r>
      <w:r w:rsidRPr="006842C5">
        <w:rPr>
          <w:rFonts w:asciiTheme="majorHAnsi" w:hAnsiTheme="majorHAnsi" w:cs="Arial"/>
          <w:sz w:val="22"/>
          <w:szCs w:val="22"/>
        </w:rPr>
        <w:t xml:space="preserve"> Organismo Ejecutivo</w:t>
      </w:r>
    </w:p>
    <w:p w:rsidR="00AF67EB" w:rsidRPr="006842C5" w:rsidRDefault="00C918E8" w:rsidP="00AF67EB">
      <w:pPr>
        <w:spacing w:line="276" w:lineRule="auto"/>
        <w:jc w:val="both"/>
        <w:rPr>
          <w:rFonts w:asciiTheme="majorHAnsi" w:hAnsiTheme="majorHAnsi"/>
          <w:sz w:val="22"/>
          <w:szCs w:val="22"/>
        </w:rPr>
      </w:pPr>
      <w:r w:rsidRPr="006842C5">
        <w:rPr>
          <w:rFonts w:asciiTheme="majorHAnsi" w:hAnsiTheme="majorHAnsi"/>
          <w:b/>
          <w:sz w:val="22"/>
          <w:szCs w:val="22"/>
        </w:rPr>
        <w:t>Entidad:</w:t>
      </w:r>
      <w:r w:rsidRPr="006842C5">
        <w:rPr>
          <w:rFonts w:asciiTheme="majorHAnsi" w:hAnsiTheme="majorHAnsi"/>
          <w:sz w:val="22"/>
          <w:szCs w:val="22"/>
        </w:rPr>
        <w:t xml:space="preserve"> </w:t>
      </w:r>
      <w:r w:rsidR="006842C5" w:rsidRPr="006842C5">
        <w:rPr>
          <w:rFonts w:asciiTheme="majorHAnsi" w:hAnsiTheme="majorHAnsi"/>
          <w:sz w:val="22"/>
          <w:szCs w:val="22"/>
        </w:rPr>
        <w:t>Ministerio de Cultura y Deportes</w:t>
      </w:r>
    </w:p>
    <w:p w:rsidR="00C918E8" w:rsidRPr="006842C5" w:rsidRDefault="00C918E8" w:rsidP="00AF67EB">
      <w:pPr>
        <w:spacing w:line="276" w:lineRule="auto"/>
        <w:jc w:val="both"/>
        <w:rPr>
          <w:rFonts w:asciiTheme="majorHAnsi" w:hAnsiTheme="majorHAnsi"/>
          <w:b/>
          <w:sz w:val="22"/>
          <w:szCs w:val="22"/>
        </w:rPr>
      </w:pPr>
      <w:r w:rsidRPr="006842C5">
        <w:rPr>
          <w:rFonts w:asciiTheme="majorHAnsi" w:hAnsiTheme="majorHAnsi"/>
          <w:b/>
          <w:sz w:val="22"/>
          <w:szCs w:val="22"/>
        </w:rPr>
        <w:t xml:space="preserve">Tipo de Supervisión: </w:t>
      </w:r>
      <w:r w:rsidRPr="006842C5">
        <w:rPr>
          <w:rFonts w:asciiTheme="majorHAnsi" w:hAnsiTheme="majorHAnsi"/>
          <w:sz w:val="22"/>
          <w:szCs w:val="22"/>
        </w:rPr>
        <w:t>Portal Electrónico</w:t>
      </w:r>
    </w:p>
    <w:p w:rsidR="00AF67EB" w:rsidRPr="006842C5" w:rsidRDefault="00AF67EB" w:rsidP="00AF67EB">
      <w:pPr>
        <w:spacing w:line="276" w:lineRule="auto"/>
        <w:jc w:val="both"/>
        <w:rPr>
          <w:rFonts w:asciiTheme="majorHAnsi" w:hAnsiTheme="majorHAnsi" w:cs="Arial"/>
          <w:sz w:val="22"/>
          <w:szCs w:val="22"/>
        </w:rPr>
      </w:pPr>
      <w:r w:rsidRPr="006842C5">
        <w:rPr>
          <w:rFonts w:asciiTheme="majorHAnsi" w:hAnsiTheme="majorHAnsi"/>
          <w:b/>
          <w:sz w:val="22"/>
          <w:szCs w:val="22"/>
        </w:rPr>
        <w:t>Página Web:</w:t>
      </w:r>
      <w:r w:rsidRPr="006842C5">
        <w:rPr>
          <w:rFonts w:asciiTheme="majorHAnsi" w:hAnsiTheme="majorHAnsi"/>
          <w:sz w:val="22"/>
          <w:szCs w:val="22"/>
        </w:rPr>
        <w:t xml:space="preserve"> </w:t>
      </w:r>
      <w:r w:rsidR="006842C5" w:rsidRPr="006842C5">
        <w:rPr>
          <w:rStyle w:val="Hipervnculo"/>
          <w:rFonts w:asciiTheme="majorHAnsi" w:hAnsiTheme="majorHAnsi"/>
          <w:sz w:val="22"/>
          <w:szCs w:val="22"/>
        </w:rPr>
        <w:t>http://mcd.gob.gt/</w:t>
      </w:r>
      <w:r w:rsidRPr="006842C5">
        <w:rPr>
          <w:rFonts w:asciiTheme="majorHAnsi" w:hAnsiTheme="majorHAnsi"/>
          <w:sz w:val="22"/>
          <w:szCs w:val="22"/>
        </w:rPr>
        <w:t xml:space="preserve"> </w:t>
      </w:r>
    </w:p>
    <w:p w:rsidR="00C918E8" w:rsidRPr="006842C5" w:rsidRDefault="00C918E8" w:rsidP="00AF67EB">
      <w:pPr>
        <w:spacing w:line="276" w:lineRule="auto"/>
        <w:jc w:val="both"/>
        <w:rPr>
          <w:rFonts w:asciiTheme="majorHAnsi" w:hAnsiTheme="majorHAnsi" w:cs="Arial"/>
          <w:b/>
          <w:sz w:val="22"/>
          <w:szCs w:val="22"/>
        </w:rPr>
      </w:pPr>
      <w:r w:rsidRPr="006842C5">
        <w:rPr>
          <w:rFonts w:asciiTheme="majorHAnsi" w:hAnsiTheme="majorHAnsi" w:cs="Arial"/>
          <w:b/>
          <w:sz w:val="22"/>
          <w:szCs w:val="22"/>
        </w:rPr>
        <w:t xml:space="preserve">Artículos aplicables: </w:t>
      </w:r>
      <w:r w:rsidRPr="006842C5">
        <w:rPr>
          <w:rFonts w:asciiTheme="majorHAnsi" w:hAnsiTheme="majorHAnsi" w:cs="Arial"/>
          <w:sz w:val="22"/>
          <w:szCs w:val="22"/>
        </w:rPr>
        <w:t>10 y 11</w:t>
      </w:r>
    </w:p>
    <w:p w:rsidR="00C918E8" w:rsidRPr="006842C5" w:rsidRDefault="00C918E8" w:rsidP="00C918E8">
      <w:pPr>
        <w:spacing w:line="276" w:lineRule="auto"/>
        <w:jc w:val="both"/>
        <w:rPr>
          <w:rFonts w:asciiTheme="majorHAnsi" w:hAnsiTheme="majorHAnsi"/>
          <w:sz w:val="22"/>
          <w:szCs w:val="22"/>
        </w:rPr>
      </w:pPr>
      <w:r w:rsidRPr="006842C5">
        <w:rPr>
          <w:rFonts w:asciiTheme="majorHAnsi" w:hAnsiTheme="majorHAnsi" w:cs="Arial"/>
          <w:b/>
          <w:sz w:val="22"/>
          <w:szCs w:val="22"/>
        </w:rPr>
        <w:t xml:space="preserve">Fecha de la supervisión: </w:t>
      </w:r>
      <w:r w:rsidR="00A834B7" w:rsidRPr="00A834B7">
        <w:rPr>
          <w:rFonts w:asciiTheme="majorHAnsi" w:hAnsiTheme="majorHAnsi" w:cs="Arial"/>
          <w:sz w:val="22"/>
          <w:szCs w:val="22"/>
        </w:rPr>
        <w:t>De</w:t>
      </w:r>
      <w:r w:rsidR="00A834B7">
        <w:rPr>
          <w:rFonts w:asciiTheme="majorHAnsi" w:hAnsiTheme="majorHAnsi" w:cs="Arial"/>
          <w:sz w:val="22"/>
          <w:szCs w:val="22"/>
        </w:rPr>
        <w:t>l</w:t>
      </w:r>
      <w:r w:rsidR="00A834B7">
        <w:rPr>
          <w:rFonts w:asciiTheme="majorHAnsi" w:hAnsiTheme="majorHAnsi" w:cs="Arial"/>
          <w:b/>
          <w:sz w:val="22"/>
          <w:szCs w:val="22"/>
        </w:rPr>
        <w:t xml:space="preserve"> </w:t>
      </w:r>
      <w:r w:rsidR="00A834B7">
        <w:rPr>
          <w:rFonts w:asciiTheme="majorHAnsi" w:hAnsiTheme="majorHAnsi"/>
          <w:sz w:val="22"/>
          <w:szCs w:val="22"/>
        </w:rPr>
        <w:t xml:space="preserve">04/02/2019 al </w:t>
      </w:r>
      <w:r w:rsidR="006842C5" w:rsidRPr="006842C5">
        <w:rPr>
          <w:rFonts w:asciiTheme="majorHAnsi" w:hAnsiTheme="majorHAnsi"/>
          <w:sz w:val="22"/>
          <w:szCs w:val="22"/>
        </w:rPr>
        <w:t>06/02/2019</w:t>
      </w:r>
    </w:p>
    <w:p w:rsidR="00AF67EB" w:rsidRPr="006842C5" w:rsidRDefault="00AF67EB" w:rsidP="00AF67EB">
      <w:pPr>
        <w:spacing w:line="276" w:lineRule="auto"/>
        <w:jc w:val="both"/>
        <w:rPr>
          <w:rFonts w:asciiTheme="majorHAnsi" w:hAnsiTheme="majorHAnsi" w:cs="Arial"/>
          <w:b/>
          <w:sz w:val="22"/>
          <w:szCs w:val="22"/>
        </w:rPr>
      </w:pPr>
      <w:r w:rsidRPr="006842C5">
        <w:rPr>
          <w:rFonts w:asciiTheme="majorHAnsi" w:hAnsiTheme="majorHAnsi" w:cs="Arial"/>
          <w:b/>
          <w:sz w:val="22"/>
          <w:szCs w:val="22"/>
        </w:rPr>
        <w:t>Supervisor:</w:t>
      </w:r>
      <w:r w:rsidRPr="006842C5">
        <w:rPr>
          <w:rFonts w:asciiTheme="majorHAnsi" w:hAnsiTheme="majorHAnsi" w:cs="Arial"/>
          <w:sz w:val="22"/>
          <w:szCs w:val="22"/>
        </w:rPr>
        <w:t xml:space="preserve"> </w:t>
      </w:r>
      <w:r w:rsidR="006842C5" w:rsidRPr="006842C5">
        <w:rPr>
          <w:rFonts w:asciiTheme="majorHAnsi" w:hAnsiTheme="majorHAnsi" w:cs="Arial"/>
          <w:sz w:val="22"/>
          <w:szCs w:val="22"/>
        </w:rPr>
        <w:t>Carmen María Saavedra Zepeda</w:t>
      </w:r>
    </w:p>
    <w:p w:rsidR="00AF67EB" w:rsidRDefault="006842C5" w:rsidP="00AF67EB">
      <w:pPr>
        <w:spacing w:line="276" w:lineRule="auto"/>
        <w:jc w:val="both"/>
        <w:rPr>
          <w:rFonts w:asciiTheme="majorHAnsi" w:hAnsiTheme="majorHAnsi" w:cs="Arial"/>
          <w:sz w:val="22"/>
          <w:szCs w:val="22"/>
        </w:rPr>
      </w:pPr>
      <w:r w:rsidRPr="006842C5">
        <w:rPr>
          <w:rFonts w:asciiTheme="majorHAnsi" w:hAnsiTheme="majorHAnsi" w:cs="Arial"/>
          <w:b/>
          <w:sz w:val="22"/>
          <w:szCs w:val="22"/>
        </w:rPr>
        <w:t>Promedio</w:t>
      </w:r>
      <w:r w:rsidR="00C918E8" w:rsidRPr="006842C5">
        <w:rPr>
          <w:rFonts w:asciiTheme="majorHAnsi" w:hAnsiTheme="majorHAnsi" w:cs="Arial"/>
          <w:b/>
          <w:sz w:val="22"/>
          <w:szCs w:val="22"/>
        </w:rPr>
        <w:t xml:space="preserve"> de Cumplimiento:</w:t>
      </w:r>
      <w:r w:rsidR="00C918E8" w:rsidRPr="006842C5">
        <w:rPr>
          <w:rFonts w:asciiTheme="majorHAnsi" w:hAnsiTheme="majorHAnsi" w:cs="Arial"/>
          <w:sz w:val="22"/>
          <w:szCs w:val="22"/>
        </w:rPr>
        <w:t xml:space="preserve"> </w:t>
      </w:r>
      <w:r w:rsidRPr="006842C5">
        <w:rPr>
          <w:rFonts w:asciiTheme="majorHAnsi" w:hAnsiTheme="majorHAnsi" w:cs="Arial"/>
          <w:sz w:val="22"/>
          <w:szCs w:val="22"/>
        </w:rPr>
        <w:t>9</w:t>
      </w:r>
      <w:r w:rsidR="00A52A4B">
        <w:rPr>
          <w:rFonts w:asciiTheme="majorHAnsi" w:hAnsiTheme="majorHAnsi" w:cs="Arial"/>
          <w:sz w:val="22"/>
          <w:szCs w:val="22"/>
        </w:rPr>
        <w:t>3.</w:t>
      </w:r>
      <w:r w:rsidR="005555CC">
        <w:rPr>
          <w:rFonts w:asciiTheme="majorHAnsi" w:hAnsiTheme="majorHAnsi" w:cs="Arial"/>
          <w:sz w:val="22"/>
          <w:szCs w:val="22"/>
        </w:rPr>
        <w:t>73</w:t>
      </w:r>
      <w:r w:rsidR="00C918E8" w:rsidRPr="006842C5">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AF67EB" w:rsidRDefault="00AF67EB" w:rsidP="00833125">
      <w:pPr>
        <w:jc w:val="both"/>
        <w:rPr>
          <w:rFonts w:cs="Arial"/>
          <w:sz w:val="22"/>
          <w:szCs w:val="22"/>
          <w:lang w:val="es-ES"/>
        </w:rPr>
      </w:pPr>
    </w:p>
    <w:p w:rsidR="00A834B7" w:rsidRDefault="00A834B7"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532396009"/>
      <w:bookmarkStart w:id="5" w:name="_Toc1465932"/>
      <w:r>
        <w:rPr>
          <w:rFonts w:asciiTheme="majorHAnsi" w:hAnsiTheme="majorHAnsi"/>
        </w:rPr>
        <w:lastRenderedPageBreak/>
        <w:t>Objetivos de la supervisión</w:t>
      </w:r>
      <w:r w:rsidR="006E39CA">
        <w:rPr>
          <w:rFonts w:asciiTheme="majorHAnsi" w:hAnsiTheme="majorHAnsi"/>
        </w:rPr>
        <w:t>:</w:t>
      </w:r>
      <w:bookmarkEnd w:id="5"/>
      <w:r>
        <w:rPr>
          <w:rFonts w:asciiTheme="majorHAnsi" w:hAnsiTheme="majorHAnsi"/>
        </w:rPr>
        <w:t xml:space="preserve"> </w:t>
      </w:r>
      <w:bookmarkEnd w:id="4"/>
    </w:p>
    <w:p w:rsidR="00AF67EB" w:rsidRDefault="00AF67EB" w:rsidP="00AF67EB">
      <w:pPr>
        <w:rPr>
          <w:rFonts w:asciiTheme="majorHAnsi" w:hAnsiTheme="majorHAnsi"/>
          <w:sz w:val="22"/>
          <w:szCs w:val="22"/>
        </w:rPr>
      </w:pPr>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rsidR="00AF67EB" w:rsidRDefault="00AF67EB" w:rsidP="00AF67EB">
      <w:pPr>
        <w:jc w:val="both"/>
        <w:rPr>
          <w:rFonts w:asciiTheme="majorHAnsi" w:hAnsiTheme="majorHAnsi"/>
          <w:sz w:val="22"/>
          <w:szCs w:val="22"/>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265F6" w:rsidRDefault="00DB4824" w:rsidP="00DB4824">
      <w:pPr>
        <w:jc w:val="both"/>
        <w:rPr>
          <w:rFonts w:cs="Arial"/>
          <w:b/>
          <w:sz w:val="22"/>
          <w:szCs w:val="22"/>
        </w:rPr>
      </w:pPr>
      <w:bookmarkStart w:id="6" w:name="_Toc462733949"/>
    </w:p>
    <w:p w:rsidR="00DB4824" w:rsidRPr="006E39CA" w:rsidRDefault="00DB4824" w:rsidP="006E39CA">
      <w:pPr>
        <w:pStyle w:val="Ttulo1"/>
        <w:spacing w:before="0" w:beforeAutospacing="0" w:after="0" w:afterAutospacing="0"/>
        <w:rPr>
          <w:rFonts w:asciiTheme="majorHAnsi" w:hAnsiTheme="majorHAnsi"/>
        </w:rPr>
      </w:pPr>
      <w:bookmarkStart w:id="7" w:name="_Toc1465933"/>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2F2FDE">
        <w:rPr>
          <w:rFonts w:asciiTheme="majorHAnsi" w:hAnsiTheme="majorHAnsi" w:cs="Arial"/>
          <w:sz w:val="22"/>
          <w:szCs w:val="22"/>
        </w:rPr>
        <w:t>los</w:t>
      </w:r>
      <w:r w:rsidRPr="003A7371">
        <w:rPr>
          <w:rFonts w:asciiTheme="majorHAnsi" w:hAnsiTheme="majorHAnsi" w:cs="Arial"/>
          <w:sz w:val="22"/>
          <w:szCs w:val="22"/>
        </w:rPr>
        <w:t xml:space="preserve"> </w:t>
      </w:r>
      <w:r w:rsidRPr="003A7371">
        <w:rPr>
          <w:rFonts w:asciiTheme="majorHAnsi" w:hAnsiTheme="majorHAnsi" w:cs="Arial"/>
          <w:b/>
          <w:sz w:val="22"/>
          <w:szCs w:val="22"/>
        </w:rPr>
        <w:t>artículo</w:t>
      </w:r>
      <w:r w:rsidR="002F2FDE">
        <w:rPr>
          <w:rFonts w:asciiTheme="majorHAnsi" w:hAnsiTheme="majorHAnsi" w:cs="Arial"/>
          <w:b/>
          <w:sz w:val="22"/>
          <w:szCs w:val="22"/>
        </w:rPr>
        <w:t>s</w:t>
      </w:r>
      <w:r w:rsidRPr="003A7371">
        <w:rPr>
          <w:rFonts w:asciiTheme="majorHAnsi" w:hAnsiTheme="majorHAnsi" w:cs="Arial"/>
          <w:b/>
          <w:sz w:val="22"/>
          <w:szCs w:val="22"/>
        </w:rPr>
        <w:t xml:space="preserve"> 10</w:t>
      </w:r>
      <w:r w:rsidR="002F2FDE" w:rsidRPr="002F2FDE">
        <w:rPr>
          <w:rFonts w:asciiTheme="majorHAnsi" w:hAnsiTheme="majorHAnsi" w:cs="Arial"/>
          <w:b/>
          <w:sz w:val="22"/>
          <w:szCs w:val="22"/>
        </w:rPr>
        <w:t xml:space="preserve"> y 11</w:t>
      </w:r>
      <w:r w:rsidR="002F2FDE">
        <w:rPr>
          <w:rFonts w:asciiTheme="majorHAnsi" w:hAnsiTheme="majorHAnsi" w:cs="Arial"/>
          <w:sz w:val="22"/>
          <w:szCs w:val="22"/>
        </w:rPr>
        <w:t xml:space="preserve"> </w:t>
      </w:r>
      <w:r w:rsidRPr="003A7371">
        <w:rPr>
          <w:rFonts w:asciiTheme="majorHAnsi" w:hAnsiTheme="majorHAnsi" w:cs="Arial"/>
          <w:sz w:val="22"/>
          <w:szCs w:val="22"/>
        </w:rPr>
        <w:t>se encontraron los siguientes incumplimientos:</w:t>
      </w:r>
    </w:p>
    <w:p w:rsidR="00DB4824" w:rsidRPr="003A7371" w:rsidRDefault="00DB4824" w:rsidP="00DB4824">
      <w:pPr>
        <w:jc w:val="both"/>
        <w:rPr>
          <w:rFonts w:asciiTheme="majorHAnsi" w:hAnsiTheme="majorHAnsi" w:cs="Arial"/>
          <w:sz w:val="22"/>
          <w:szCs w:val="22"/>
        </w:rPr>
      </w:pPr>
    </w:p>
    <w:p w:rsidR="006842C5" w:rsidRDefault="006842C5" w:rsidP="00AA067C">
      <w:pPr>
        <w:pStyle w:val="Ttulo2"/>
        <w:numPr>
          <w:ilvl w:val="0"/>
          <w:numId w:val="11"/>
        </w:numPr>
      </w:pPr>
      <w:bookmarkStart w:id="8" w:name="_Toc1465934"/>
      <w:r w:rsidRPr="006842C5">
        <w:t>Despacho Superior</w:t>
      </w:r>
      <w:bookmarkEnd w:id="8"/>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27CEE" w:rsidRPr="003A7371"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27CEE" w:rsidRPr="003A7371"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A27CEE" w:rsidRPr="003A7371" w:rsidRDefault="00A27CE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A27CE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A27CE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A27CE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A27CE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2F2FDE" w:rsidRPr="003A7371" w:rsidRDefault="009724D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1545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2F2FDE" w:rsidRPr="003A7371" w:rsidRDefault="009724D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2F2FDE" w:rsidRPr="003A7371" w:rsidRDefault="009724D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3A7371" w:rsidRDefault="002F2FDE"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2F2FDE" w:rsidRPr="003A7371" w:rsidRDefault="009724D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2F2FDE" w:rsidRPr="003A7371" w:rsidRDefault="009724D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2F2FDE" w:rsidRPr="003A7371" w:rsidRDefault="009724D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Parcial</w:t>
            </w:r>
          </w:p>
        </w:tc>
        <w:tc>
          <w:tcPr>
            <w:tcW w:w="5245" w:type="dxa"/>
          </w:tcPr>
          <w:p w:rsidR="002F2FDE" w:rsidRPr="003A7371" w:rsidRDefault="009724D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val="es-ES" w:eastAsia="es-GT"/>
              </w:rPr>
              <w:t>El</w:t>
            </w:r>
            <w:r w:rsidRPr="009724D5">
              <w:rPr>
                <w:rFonts w:asciiTheme="majorHAnsi" w:eastAsia="Times New Roman" w:hAnsiTheme="majorHAnsi" w:cs="Times New Roman"/>
                <w:sz w:val="20"/>
                <w:szCs w:val="20"/>
                <w:lang w:eastAsia="es-GT"/>
              </w:rPr>
              <w:t xml:space="preserve"> documento que aparece publicado es un resumen de todos los bienes, pero es necesario publicar un documento que haga referencia a los bienes inmuebles de la misma forma que aparece el documento de bienes muebles.</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2F2FDE" w:rsidRPr="003A7371" w:rsidRDefault="002F2FDE"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F7426A">
              <w:rPr>
                <w:rFonts w:asciiTheme="majorHAnsi" w:eastAsia="Times New Roman" w:hAnsiTheme="majorHAnsi" w:cs="Times New Roman"/>
                <w:sz w:val="20"/>
                <w:szCs w:val="20"/>
                <w:lang w:eastAsia="es-GT"/>
              </w:rPr>
              <w:t>/A</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2F2FDE" w:rsidRPr="003A7371" w:rsidRDefault="009724D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2F2FDE" w:rsidRPr="003A7371" w:rsidRDefault="002F2FDE" w:rsidP="00F742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2F2FDE" w:rsidRPr="003A7371" w:rsidRDefault="009724D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2F2FDE" w:rsidRPr="003A7371" w:rsidRDefault="002F2FDE"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2F2FDE" w:rsidRPr="003A7371" w:rsidRDefault="002F2FDE"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F7426A">
              <w:rPr>
                <w:rFonts w:asciiTheme="majorHAnsi" w:eastAsia="Times New Roman" w:hAnsiTheme="majorHAnsi" w:cs="Times New Roman"/>
                <w:sz w:val="20"/>
                <w:szCs w:val="20"/>
                <w:lang w:eastAsia="es-GT"/>
              </w:rPr>
              <w:t>/A</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2F2FDE" w:rsidRPr="003A7371" w:rsidRDefault="009724D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9724D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Sin movimiento</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9724D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Sin movimiento</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2F2FDE" w:rsidRPr="003A7371" w:rsidRDefault="009724D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9724D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Sin movimiento</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2F2FDE" w:rsidRPr="003A7371" w:rsidRDefault="002F2FDE" w:rsidP="00F742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F7426A">
              <w:rPr>
                <w:rFonts w:asciiTheme="majorHAnsi" w:eastAsia="Times New Roman" w:hAnsiTheme="majorHAnsi" w:cs="Times New Roman"/>
                <w:sz w:val="20"/>
                <w:szCs w:val="20"/>
                <w:lang w:eastAsia="es-GT"/>
              </w:rPr>
              <w:t>/A</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2F2FDE" w:rsidRPr="003A7371" w:rsidRDefault="00D84EC2"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2F2FDE" w:rsidRPr="003A7371" w:rsidRDefault="00D84EC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Default="00D84EC2"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reservada</w:t>
            </w:r>
          </w:p>
          <w:p w:rsidR="00D84EC2" w:rsidRPr="003A7371" w:rsidRDefault="00D84EC2"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rsidR="002F2FDE" w:rsidRPr="003A7371" w:rsidRDefault="00D84EC2"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84EC2">
              <w:rPr>
                <w:rFonts w:asciiTheme="majorHAnsi" w:eastAsia="Times New Roman" w:hAnsiTheme="majorHAnsi" w:cs="Times New Roman"/>
                <w:sz w:val="20"/>
                <w:szCs w:val="20"/>
                <w:lang w:eastAsia="es-GT"/>
              </w:rPr>
              <w:t xml:space="preserve">Tiene publicado un consolidado de actividades realizadas por </w:t>
            </w:r>
            <w:r w:rsidR="00A52A4B" w:rsidRPr="00D84EC2">
              <w:rPr>
                <w:rFonts w:asciiTheme="majorHAnsi" w:eastAsia="Times New Roman" w:hAnsiTheme="majorHAnsi" w:cs="Times New Roman"/>
                <w:sz w:val="20"/>
                <w:szCs w:val="20"/>
                <w:lang w:eastAsia="es-GT"/>
              </w:rPr>
              <w:t>áreas,</w:t>
            </w:r>
            <w:r w:rsidRPr="00D84EC2">
              <w:rPr>
                <w:rFonts w:asciiTheme="majorHAnsi" w:eastAsia="Times New Roman" w:hAnsiTheme="majorHAnsi" w:cs="Times New Roman"/>
                <w:sz w:val="20"/>
                <w:szCs w:val="20"/>
                <w:lang w:eastAsia="es-GT"/>
              </w:rPr>
              <w:t xml:space="preserve"> pero no es un informe de pertenencia sociolingüística.</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2F2FDE" w:rsidRDefault="002F2FDE" w:rsidP="00DB4824">
      <w:pPr>
        <w:jc w:val="both"/>
        <w:rPr>
          <w:b/>
          <w:sz w:val="22"/>
          <w:szCs w:val="22"/>
        </w:rPr>
      </w:pPr>
    </w:p>
    <w:p w:rsidR="002F2FDE" w:rsidRDefault="002F2FDE" w:rsidP="00DB4824">
      <w:pPr>
        <w:jc w:val="both"/>
        <w:rPr>
          <w:b/>
          <w:sz w:val="22"/>
          <w:szCs w:val="22"/>
        </w:rPr>
      </w:pPr>
      <w:r>
        <w:rPr>
          <w:b/>
          <w:sz w:val="22"/>
          <w:szCs w:val="22"/>
        </w:rPr>
        <w:t>Artículo 11</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3A7371"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3A7371"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3A7371" w:rsidRPr="003A7371" w:rsidRDefault="003A7371"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3A7371"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3A7371" w:rsidRPr="003A7371" w:rsidRDefault="00D84EC2"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3A7371" w:rsidRPr="003A7371" w:rsidRDefault="002F2FDE" w:rsidP="00C409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3A7371" w:rsidRPr="003A7371" w:rsidRDefault="00D84EC2"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2F2FDE" w:rsidRDefault="002F2FDE" w:rsidP="002F2FDE">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2F2FDE"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el portal electrónico sea de fácil acceso a los usuarios</w:t>
            </w:r>
          </w:p>
        </w:tc>
        <w:tc>
          <w:tcPr>
            <w:tcW w:w="1522" w:type="dxa"/>
          </w:tcPr>
          <w:p w:rsidR="002F2FDE" w:rsidRPr="003A7371" w:rsidRDefault="002F2F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rsidR="002F2FDE" w:rsidRPr="003A7371" w:rsidRDefault="002F2FD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rsidR="002F2FDE" w:rsidRPr="003A7371" w:rsidRDefault="002F2F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D84EC2">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p>
        </w:tc>
        <w:tc>
          <w:tcPr>
            <w:tcW w:w="2447" w:type="dxa"/>
          </w:tcPr>
          <w:p w:rsidR="002F2FDE" w:rsidRPr="003A7371" w:rsidRDefault="002F2FDE" w:rsidP="008A49E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0FC131"/>
          </w:tcPr>
          <w:p w:rsidR="002F2FDE" w:rsidRPr="003A7371" w:rsidRDefault="00D84EC2"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9</w:t>
            </w:r>
            <w:r w:rsidR="00A52A4B">
              <w:rPr>
                <w:rFonts w:asciiTheme="majorHAnsi" w:eastAsia="Times New Roman" w:hAnsiTheme="majorHAnsi" w:cs="Times New Roman"/>
                <w:b/>
                <w:sz w:val="20"/>
                <w:szCs w:val="20"/>
                <w:lang w:eastAsia="es-GT"/>
              </w:rPr>
              <w:t>5.71</w:t>
            </w:r>
            <w:r w:rsidR="002F2FDE" w:rsidRPr="003A7371">
              <w:rPr>
                <w:rFonts w:asciiTheme="majorHAnsi" w:eastAsia="Times New Roman" w:hAnsiTheme="majorHAnsi" w:cs="Times New Roman"/>
                <w:b/>
                <w:sz w:val="20"/>
                <w:szCs w:val="20"/>
                <w:lang w:eastAsia="es-GT"/>
              </w:rPr>
              <w:t>%</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A834B7" w:rsidRDefault="00A834B7" w:rsidP="00DB4824">
      <w:pPr>
        <w:jc w:val="both"/>
        <w:rPr>
          <w:b/>
          <w:sz w:val="22"/>
          <w:szCs w:val="22"/>
        </w:rPr>
      </w:pPr>
    </w:p>
    <w:p w:rsidR="00A834B7" w:rsidRDefault="00A834B7" w:rsidP="00DB4824">
      <w:pPr>
        <w:jc w:val="both"/>
        <w:rPr>
          <w:b/>
          <w:sz w:val="22"/>
          <w:szCs w:val="22"/>
        </w:rPr>
      </w:pPr>
    </w:p>
    <w:p w:rsidR="00A834B7" w:rsidRDefault="00A834B7" w:rsidP="00DB4824">
      <w:pPr>
        <w:jc w:val="both"/>
        <w:rPr>
          <w:b/>
          <w:sz w:val="22"/>
          <w:szCs w:val="22"/>
        </w:rPr>
      </w:pPr>
    </w:p>
    <w:p w:rsidR="00AA067C" w:rsidRDefault="00D84EC2" w:rsidP="00A834B7">
      <w:pPr>
        <w:pStyle w:val="Ttulo2"/>
        <w:numPr>
          <w:ilvl w:val="0"/>
          <w:numId w:val="11"/>
        </w:numPr>
      </w:pPr>
      <w:bookmarkStart w:id="9" w:name="_Toc1465935"/>
      <w:r w:rsidRPr="00AA067C">
        <w:t>Dirección General de las Artes</w:t>
      </w:r>
      <w:bookmarkEnd w:id="9"/>
    </w:p>
    <w:p w:rsidR="003A7371" w:rsidRPr="00AA067C" w:rsidRDefault="00D84EC2" w:rsidP="00AA067C">
      <w:pPr>
        <w:rPr>
          <w:rFonts w:eastAsiaTheme="majorEastAsia" w:cstheme="majorBidi"/>
          <w:color w:val="000000" w:themeColor="text1"/>
          <w:sz w:val="32"/>
          <w:szCs w:val="26"/>
        </w:rPr>
      </w:pPr>
      <w:r w:rsidRPr="00AA067C">
        <w:rPr>
          <w:rFonts w:asciiTheme="majorHAnsi" w:hAnsiTheme="majorHAnsi" w:cs="Arial"/>
          <w:b/>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D84EC2" w:rsidRPr="003A7371" w:rsidTr="005B0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D84EC2" w:rsidRPr="003A7371" w:rsidRDefault="00A52A4B"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Sin movimiento</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Sin movimiento</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D84EC2" w:rsidRPr="003A7371" w:rsidRDefault="00A52A4B" w:rsidP="00A52A4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A52A4B"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están los contratos respectivos</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27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reservada</w:t>
            </w:r>
          </w:p>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84EC2">
              <w:rPr>
                <w:rFonts w:asciiTheme="majorHAnsi" w:eastAsia="Times New Roman" w:hAnsiTheme="majorHAnsi" w:cs="Times New Roman"/>
                <w:sz w:val="20"/>
                <w:szCs w:val="20"/>
                <w:lang w:eastAsia="es-GT"/>
              </w:rPr>
              <w:t xml:space="preserve">Tiene publicado un consolidado de actividades realizadas por </w:t>
            </w:r>
            <w:r w:rsidR="00A52A4B" w:rsidRPr="00D84EC2">
              <w:rPr>
                <w:rFonts w:asciiTheme="majorHAnsi" w:eastAsia="Times New Roman" w:hAnsiTheme="majorHAnsi" w:cs="Times New Roman"/>
                <w:sz w:val="20"/>
                <w:szCs w:val="20"/>
                <w:lang w:eastAsia="es-GT"/>
              </w:rPr>
              <w:t>áreas,</w:t>
            </w:r>
            <w:r w:rsidRPr="00D84EC2">
              <w:rPr>
                <w:rFonts w:asciiTheme="majorHAnsi" w:eastAsia="Times New Roman" w:hAnsiTheme="majorHAnsi" w:cs="Times New Roman"/>
                <w:sz w:val="20"/>
                <w:szCs w:val="20"/>
                <w:lang w:eastAsia="es-GT"/>
              </w:rPr>
              <w:t xml:space="preserve"> pero no es un informe de pertenencia sociolingüística.</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D84EC2" w:rsidRDefault="00D84EC2" w:rsidP="00DB4824">
      <w:pPr>
        <w:jc w:val="both"/>
        <w:rPr>
          <w:b/>
          <w:sz w:val="22"/>
          <w:szCs w:val="22"/>
        </w:rPr>
      </w:pPr>
    </w:p>
    <w:p w:rsidR="00AA067C" w:rsidRDefault="00AA067C" w:rsidP="00DB4824">
      <w:pPr>
        <w:jc w:val="both"/>
        <w:rPr>
          <w:b/>
          <w:sz w:val="22"/>
          <w:szCs w:val="22"/>
        </w:rPr>
      </w:pPr>
      <w:r>
        <w:rPr>
          <w:b/>
          <w:sz w:val="22"/>
          <w:szCs w:val="22"/>
        </w:rPr>
        <w:t>Artículo 11</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5B0A96" w:rsidRPr="003A7371" w:rsidTr="005B0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B0A96" w:rsidRPr="003A7371" w:rsidRDefault="005B0A96" w:rsidP="005B0A9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5B0A96" w:rsidRPr="003A7371" w:rsidRDefault="005B0A96"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5B0A96" w:rsidRPr="003A7371" w:rsidRDefault="005B0A96"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5B0A96" w:rsidRPr="003A7371" w:rsidRDefault="005B0A96"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5B0A96"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B0A96" w:rsidRPr="003A7371" w:rsidRDefault="005B0A96"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5B0A96" w:rsidRPr="003A7371" w:rsidRDefault="005B0A96"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5B0A96" w:rsidRPr="003A7371" w:rsidRDefault="005B0A96"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5B0A96" w:rsidRPr="003A7371" w:rsidRDefault="005B0A96"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5B0A96"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5B0A96" w:rsidRPr="003A7371" w:rsidRDefault="005B0A96"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5B0A96" w:rsidRPr="003A7371" w:rsidRDefault="005B0A96"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5B0A96" w:rsidRPr="003A7371" w:rsidRDefault="005B0A96"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5B0A96" w:rsidRPr="003A7371" w:rsidRDefault="005B0A96"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5B0A96"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B0A96" w:rsidRPr="003A7371" w:rsidRDefault="005B0A96"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5B0A96" w:rsidRPr="003A7371" w:rsidRDefault="005B0A96"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5B0A96" w:rsidRPr="003A7371" w:rsidRDefault="005B0A96"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5B0A96" w:rsidRPr="003A7371" w:rsidRDefault="005B0A96"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bl>
    <w:p w:rsidR="005B0A96" w:rsidRDefault="005B0A96" w:rsidP="00DB4824">
      <w:pPr>
        <w:jc w:val="both"/>
        <w:rPr>
          <w:b/>
          <w:sz w:val="22"/>
          <w:szCs w:val="22"/>
        </w:rPr>
      </w:pPr>
    </w:p>
    <w:p w:rsidR="00AA067C" w:rsidRDefault="00AA067C" w:rsidP="00DB4824">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A067C" w:rsidRPr="003A7371" w:rsidTr="00A834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A067C" w:rsidRPr="003A7371" w:rsidTr="00A83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el portal electrónico sea de fácil acceso a los usuarios</w:t>
            </w:r>
          </w:p>
        </w:tc>
        <w:tc>
          <w:tcPr>
            <w:tcW w:w="1522" w:type="dxa"/>
          </w:tcPr>
          <w:p w:rsidR="00AA067C" w:rsidRPr="003A7371" w:rsidRDefault="00AA067C" w:rsidP="00A834B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834B7">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rsidR="00AA067C" w:rsidRPr="003A7371" w:rsidRDefault="00AA067C" w:rsidP="00A834B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83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rsidR="00AA067C" w:rsidRPr="003A7371" w:rsidRDefault="00AA067C" w:rsidP="00A834B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834B7">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p>
        </w:tc>
        <w:tc>
          <w:tcPr>
            <w:tcW w:w="2447" w:type="dxa"/>
          </w:tcPr>
          <w:p w:rsidR="00AA067C" w:rsidRPr="003A7371" w:rsidRDefault="00AA067C" w:rsidP="00A834B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0FC131"/>
          </w:tcPr>
          <w:p w:rsidR="00AA067C" w:rsidRPr="003A7371" w:rsidRDefault="00AA067C" w:rsidP="00A834B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95.71</w:t>
            </w:r>
            <w:r w:rsidRPr="003A7371">
              <w:rPr>
                <w:rFonts w:asciiTheme="majorHAnsi" w:eastAsia="Times New Roman" w:hAnsiTheme="majorHAnsi" w:cs="Times New Roman"/>
                <w:b/>
                <w:sz w:val="20"/>
                <w:szCs w:val="20"/>
                <w:lang w:eastAsia="es-GT"/>
              </w:rPr>
              <w:t>%</w:t>
            </w:r>
          </w:p>
        </w:tc>
        <w:tc>
          <w:tcPr>
            <w:tcW w:w="5245"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AA067C" w:rsidRDefault="00AA067C" w:rsidP="00DB4824">
      <w:pPr>
        <w:jc w:val="both"/>
        <w:rPr>
          <w:b/>
          <w:sz w:val="22"/>
          <w:szCs w:val="22"/>
        </w:rPr>
      </w:pPr>
    </w:p>
    <w:p w:rsidR="00AA067C" w:rsidRDefault="00AA067C" w:rsidP="00DB4824">
      <w:pPr>
        <w:jc w:val="both"/>
        <w:rPr>
          <w:b/>
          <w:sz w:val="22"/>
          <w:szCs w:val="22"/>
        </w:rPr>
      </w:pPr>
    </w:p>
    <w:p w:rsidR="00AA067C" w:rsidRDefault="00AA067C" w:rsidP="00DB4824">
      <w:pPr>
        <w:jc w:val="both"/>
        <w:rPr>
          <w:b/>
          <w:sz w:val="22"/>
          <w:szCs w:val="22"/>
        </w:rPr>
      </w:pPr>
    </w:p>
    <w:p w:rsidR="00A834B7" w:rsidRPr="00A834B7" w:rsidRDefault="00D84EC2" w:rsidP="00A834B7">
      <w:pPr>
        <w:pStyle w:val="Ttulo2"/>
        <w:numPr>
          <w:ilvl w:val="0"/>
          <w:numId w:val="11"/>
        </w:numPr>
      </w:pPr>
      <w:bookmarkStart w:id="10" w:name="_Toc1465936"/>
      <w:r w:rsidRPr="00A834B7">
        <w:t xml:space="preserve">Dirección General </w:t>
      </w:r>
      <w:r w:rsidR="00A834B7">
        <w:t>del Patrimonio Cultural y Natural</w:t>
      </w:r>
      <w:bookmarkEnd w:id="10"/>
    </w:p>
    <w:p w:rsidR="00D84EC2" w:rsidRPr="00A834B7" w:rsidRDefault="00D84EC2" w:rsidP="00A834B7">
      <w:pPr>
        <w:rPr>
          <w:b/>
        </w:rPr>
      </w:pPr>
      <w:r w:rsidRPr="00A834B7">
        <w:rPr>
          <w:b/>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D84EC2" w:rsidRPr="003A7371" w:rsidTr="005B0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A834B7"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eastAsia="es-GT"/>
              </w:rPr>
            </w:pPr>
            <w:r w:rsidRPr="00A834B7">
              <w:rPr>
                <w:rFonts w:asciiTheme="majorHAnsi" w:eastAsia="Times New Roman" w:hAnsiTheme="majorHAnsi" w:cs="Times New Roman"/>
                <w:sz w:val="16"/>
                <w:szCs w:val="16"/>
                <w:lang w:eastAsia="es-GT"/>
              </w:rPr>
              <w:t>Funciones de las dependencias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w:t>
            </w:r>
            <w:r w:rsidR="004277DA">
              <w:rPr>
                <w:rFonts w:asciiTheme="majorHAnsi" w:eastAsia="Times New Roman" w:hAnsiTheme="majorHAnsi" w:cs="Times New Roman"/>
                <w:sz w:val="20"/>
                <w:szCs w:val="20"/>
                <w:lang w:eastAsia="es-GT"/>
              </w:rPr>
              <w:t>o</w:t>
            </w:r>
          </w:p>
        </w:tc>
        <w:tc>
          <w:tcPr>
            <w:tcW w:w="5245" w:type="dxa"/>
          </w:tcPr>
          <w:p w:rsidR="00D84EC2" w:rsidRPr="003A7371" w:rsidRDefault="00082449"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82449">
              <w:rPr>
                <w:rFonts w:asciiTheme="majorHAnsi" w:eastAsia="Times New Roman" w:hAnsiTheme="majorHAnsi" w:cs="Times New Roman"/>
                <w:sz w:val="20"/>
                <w:szCs w:val="20"/>
                <w:lang w:eastAsia="es-GT"/>
              </w:rPr>
              <w:t>La información publicada no corresponde a bienes que se utilizaran para programas como lo requiere el presente numeral.</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11</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D84EC2" w:rsidRPr="003A7371" w:rsidRDefault="00082449"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No</w:t>
            </w:r>
          </w:p>
        </w:tc>
        <w:tc>
          <w:tcPr>
            <w:tcW w:w="5245" w:type="dxa"/>
          </w:tcPr>
          <w:p w:rsidR="00D84EC2" w:rsidRPr="00A834B7" w:rsidRDefault="00082449"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A834B7">
              <w:rPr>
                <w:rFonts w:asciiTheme="majorHAnsi" w:eastAsia="Times New Roman" w:hAnsiTheme="majorHAnsi" w:cs="Times New Roman"/>
                <w:sz w:val="18"/>
                <w:szCs w:val="18"/>
                <w:lang w:val="es-ES" w:eastAsia="es-GT"/>
              </w:rPr>
              <w:t>Falta la información de los montos de los  bienes inmuebles, por lo que si no se cuenta con bienes inmuebles se debe publicar una justificación que informe tal extremo.</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Sin movimiento</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Sin movimiento</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D84EC2" w:rsidRPr="003A7371" w:rsidRDefault="00082449"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A834B7" w:rsidRDefault="00082449"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A834B7">
              <w:rPr>
                <w:rFonts w:asciiTheme="majorHAnsi" w:eastAsia="Times New Roman" w:hAnsiTheme="majorHAnsi" w:cs="Times New Roman"/>
                <w:sz w:val="18"/>
                <w:szCs w:val="18"/>
                <w:lang w:eastAsia="es-GT"/>
              </w:rPr>
              <w:t xml:space="preserve">Falta la publicación de los contratos respectivos. El cuadro establece que al dar </w:t>
            </w:r>
            <w:proofErr w:type="spellStart"/>
            <w:r w:rsidRPr="00A834B7">
              <w:rPr>
                <w:rFonts w:asciiTheme="majorHAnsi" w:eastAsia="Times New Roman" w:hAnsiTheme="majorHAnsi" w:cs="Times New Roman"/>
                <w:sz w:val="18"/>
                <w:szCs w:val="18"/>
                <w:lang w:eastAsia="es-GT"/>
              </w:rPr>
              <w:t>click</w:t>
            </w:r>
            <w:proofErr w:type="spellEnd"/>
            <w:r w:rsidRPr="00A834B7">
              <w:rPr>
                <w:rFonts w:asciiTheme="majorHAnsi" w:eastAsia="Times New Roman" w:hAnsiTheme="majorHAnsi" w:cs="Times New Roman"/>
                <w:sz w:val="18"/>
                <w:szCs w:val="18"/>
                <w:lang w:eastAsia="es-GT"/>
              </w:rPr>
              <w:t xml:space="preserve"> en el título del documento se puede consultar el documento sin embargo el documento cargado es un PDF por lo tanto no se puede acceder a los contratos respectivos.</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reservada</w:t>
            </w:r>
          </w:p>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84EC2">
              <w:rPr>
                <w:rFonts w:asciiTheme="majorHAnsi" w:eastAsia="Times New Roman" w:hAnsiTheme="majorHAnsi" w:cs="Times New Roman"/>
                <w:sz w:val="20"/>
                <w:szCs w:val="20"/>
                <w:lang w:eastAsia="es-GT"/>
              </w:rPr>
              <w:t>Tiene publicado un consolidado de actividades realizadas por áreas pero no es un informe de pertenencia sociolingüística.</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D84EC2" w:rsidRDefault="00D84EC2" w:rsidP="00DB4824">
      <w:pPr>
        <w:jc w:val="both"/>
        <w:rPr>
          <w:b/>
          <w:sz w:val="22"/>
          <w:szCs w:val="22"/>
        </w:rPr>
      </w:pPr>
    </w:p>
    <w:p w:rsidR="00AA067C" w:rsidRDefault="00AA067C" w:rsidP="00DB4824">
      <w:pPr>
        <w:jc w:val="both"/>
        <w:rPr>
          <w:b/>
          <w:sz w:val="22"/>
          <w:szCs w:val="22"/>
        </w:rPr>
      </w:pPr>
      <w:r>
        <w:rPr>
          <w:b/>
          <w:sz w:val="22"/>
          <w:szCs w:val="22"/>
        </w:rPr>
        <w:t>Artículo 11</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5B0A96" w:rsidRPr="003A7371" w:rsidTr="005B0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B0A96" w:rsidRPr="003A7371" w:rsidRDefault="005B0A96" w:rsidP="005B0A9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5B0A96" w:rsidRPr="003A7371" w:rsidRDefault="005B0A96"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5B0A96" w:rsidRPr="003A7371" w:rsidRDefault="005B0A96"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5B0A96" w:rsidRPr="003A7371" w:rsidRDefault="005B0A96"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5B0A96"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B0A96" w:rsidRPr="003A7371" w:rsidRDefault="005B0A96"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5B0A96" w:rsidRPr="003A7371" w:rsidRDefault="005B0A96"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5B0A96" w:rsidRPr="003A7371" w:rsidRDefault="005B0A96"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5B0A96" w:rsidRPr="003A7371" w:rsidRDefault="005B0A96"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5B0A96"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5B0A96" w:rsidRPr="003A7371" w:rsidRDefault="005B0A96"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5B0A96" w:rsidRPr="003A7371" w:rsidRDefault="005B0A96"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5B0A96" w:rsidRPr="003A7371" w:rsidRDefault="005B0A96"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5B0A96" w:rsidRPr="003A7371" w:rsidRDefault="005B0A96"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5B0A96"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B0A96" w:rsidRPr="003A7371" w:rsidRDefault="005B0A96"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5B0A96" w:rsidRPr="003A7371" w:rsidRDefault="005B0A96"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5B0A96" w:rsidRPr="003A7371" w:rsidRDefault="005B0A96"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5B0A96" w:rsidRPr="003A7371" w:rsidRDefault="005B0A96"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bl>
    <w:p w:rsidR="005B0A96" w:rsidRDefault="005B0A96" w:rsidP="00DB4824">
      <w:pPr>
        <w:jc w:val="both"/>
        <w:rPr>
          <w:b/>
          <w:sz w:val="22"/>
          <w:szCs w:val="22"/>
        </w:rPr>
      </w:pPr>
    </w:p>
    <w:p w:rsidR="00AA067C" w:rsidRDefault="00AA067C" w:rsidP="00DB4824">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A067C" w:rsidRPr="003A7371" w:rsidTr="00A834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A067C" w:rsidRPr="003A7371" w:rsidTr="00A83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A067C" w:rsidRPr="00A834B7"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A834B7">
              <w:rPr>
                <w:rFonts w:asciiTheme="majorHAnsi" w:eastAsia="Times New Roman" w:hAnsiTheme="majorHAnsi" w:cs="Times New Roman"/>
                <w:sz w:val="18"/>
                <w:szCs w:val="18"/>
                <w:lang w:eastAsia="es-GT"/>
              </w:rPr>
              <w:t>Que el portal electrónico sea de fácil acceso a los usuarios</w:t>
            </w:r>
          </w:p>
        </w:tc>
        <w:tc>
          <w:tcPr>
            <w:tcW w:w="1522" w:type="dxa"/>
          </w:tcPr>
          <w:p w:rsidR="00AA067C" w:rsidRPr="003A7371" w:rsidRDefault="00AA067C" w:rsidP="00A834B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834B7">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rsidR="00AA067C" w:rsidRPr="003A7371" w:rsidRDefault="00AA067C" w:rsidP="00A834B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83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rsidR="00AA067C" w:rsidRPr="003A7371" w:rsidRDefault="00AA067C" w:rsidP="00A834B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834B7">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p>
        </w:tc>
        <w:tc>
          <w:tcPr>
            <w:tcW w:w="2447" w:type="dxa"/>
          </w:tcPr>
          <w:p w:rsidR="00AA067C" w:rsidRPr="003A7371" w:rsidRDefault="00AA067C" w:rsidP="00A834B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0FC131"/>
          </w:tcPr>
          <w:p w:rsidR="00AA067C" w:rsidRPr="003A7371" w:rsidRDefault="00AA067C" w:rsidP="00A834B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9</w:t>
            </w:r>
            <w:r w:rsidR="00C069EA">
              <w:rPr>
                <w:rFonts w:asciiTheme="majorHAnsi" w:eastAsia="Times New Roman" w:hAnsiTheme="majorHAnsi" w:cs="Times New Roman"/>
                <w:b/>
                <w:sz w:val="20"/>
                <w:szCs w:val="20"/>
                <w:lang w:eastAsia="es-GT"/>
              </w:rPr>
              <w:t>1.43</w:t>
            </w:r>
            <w:r w:rsidRPr="003A7371">
              <w:rPr>
                <w:rFonts w:asciiTheme="majorHAnsi" w:eastAsia="Times New Roman" w:hAnsiTheme="majorHAnsi" w:cs="Times New Roman"/>
                <w:b/>
                <w:sz w:val="20"/>
                <w:szCs w:val="20"/>
                <w:lang w:eastAsia="es-GT"/>
              </w:rPr>
              <w:t>%</w:t>
            </w:r>
          </w:p>
        </w:tc>
        <w:tc>
          <w:tcPr>
            <w:tcW w:w="5245"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A834B7" w:rsidRDefault="00A834B7" w:rsidP="00DB4824">
      <w:pPr>
        <w:jc w:val="both"/>
        <w:rPr>
          <w:b/>
          <w:sz w:val="22"/>
          <w:szCs w:val="22"/>
        </w:rPr>
      </w:pPr>
    </w:p>
    <w:p w:rsidR="00A834B7" w:rsidRDefault="00A834B7" w:rsidP="00DB4824">
      <w:pPr>
        <w:jc w:val="both"/>
        <w:rPr>
          <w:b/>
          <w:sz w:val="22"/>
          <w:szCs w:val="22"/>
        </w:rPr>
      </w:pPr>
    </w:p>
    <w:p w:rsidR="00D84EC2" w:rsidRDefault="00D84EC2" w:rsidP="00A834B7">
      <w:pPr>
        <w:pStyle w:val="Ttulo2"/>
        <w:numPr>
          <w:ilvl w:val="0"/>
          <w:numId w:val="11"/>
        </w:numPr>
      </w:pPr>
      <w:bookmarkStart w:id="11" w:name="_Toc1465937"/>
      <w:r w:rsidRPr="00D84EC2">
        <w:t>Dirección General del Deporte y Recreación</w:t>
      </w:r>
      <w:bookmarkEnd w:id="11"/>
      <w:r w:rsidRPr="00D84EC2">
        <w:t xml:space="preserve"> </w:t>
      </w:r>
    </w:p>
    <w:p w:rsidR="00D84EC2" w:rsidRPr="00D84EC2" w:rsidRDefault="00D84EC2"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10173" w:type="dxa"/>
        <w:tblLayout w:type="fixed"/>
        <w:tblLook w:val="04A0" w:firstRow="1" w:lastRow="0" w:firstColumn="1" w:lastColumn="0" w:noHBand="0" w:noVBand="1"/>
      </w:tblPr>
      <w:tblGrid>
        <w:gridCol w:w="959"/>
        <w:gridCol w:w="2447"/>
        <w:gridCol w:w="1522"/>
        <w:gridCol w:w="5245"/>
      </w:tblGrid>
      <w:tr w:rsidR="00D84EC2" w:rsidRPr="003A7371" w:rsidTr="00AA0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D84EC2" w:rsidRPr="003A7371" w:rsidRDefault="00C069EA"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D84EC2" w:rsidRPr="003A7371" w:rsidRDefault="00C069EA"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C069EA">
              <w:rPr>
                <w:rFonts w:asciiTheme="majorHAnsi" w:eastAsia="Times New Roman" w:hAnsiTheme="majorHAnsi" w:cs="Times New Roman"/>
                <w:sz w:val="20"/>
                <w:szCs w:val="20"/>
                <w:lang w:eastAsia="es-GT"/>
              </w:rPr>
              <w:t>o</w:t>
            </w:r>
          </w:p>
        </w:tc>
        <w:tc>
          <w:tcPr>
            <w:tcW w:w="5245" w:type="dxa"/>
          </w:tcPr>
          <w:p w:rsidR="00D84EC2" w:rsidRPr="003A7371" w:rsidRDefault="00C069EA"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C069EA">
              <w:rPr>
                <w:rFonts w:asciiTheme="majorHAnsi" w:eastAsia="Times New Roman" w:hAnsiTheme="majorHAnsi" w:cs="Times New Roman"/>
                <w:sz w:val="20"/>
                <w:szCs w:val="20"/>
                <w:lang w:eastAsia="es-GT"/>
              </w:rPr>
              <w:t>Hay un documento cargado con  justificaciones, sin embargo ninguna de esas se refiere a este numeral.</w:t>
            </w: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D84EC2" w:rsidRPr="003A7371" w:rsidRDefault="00C069EA"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Sin movimiento</w:t>
            </w: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Sin movimiento</w:t>
            </w: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26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reservada</w:t>
            </w:r>
          </w:p>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84EC2">
              <w:rPr>
                <w:rFonts w:asciiTheme="majorHAnsi" w:eastAsia="Times New Roman" w:hAnsiTheme="majorHAnsi" w:cs="Times New Roman"/>
                <w:sz w:val="20"/>
                <w:szCs w:val="20"/>
                <w:lang w:eastAsia="es-GT"/>
              </w:rPr>
              <w:t>Tiene publicado un consolidado de actividades realizadas por áreas pero no es un informe de pertenencia sociolingüística.</w:t>
            </w: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AA067C" w:rsidRDefault="00AA067C" w:rsidP="00AA067C">
      <w:pPr>
        <w:jc w:val="both"/>
        <w:rPr>
          <w:b/>
          <w:sz w:val="22"/>
          <w:szCs w:val="22"/>
        </w:rPr>
      </w:pPr>
    </w:p>
    <w:p w:rsidR="00D84EC2" w:rsidRDefault="00AA067C" w:rsidP="00DB4824">
      <w:pPr>
        <w:jc w:val="both"/>
        <w:rPr>
          <w:b/>
          <w:sz w:val="22"/>
          <w:szCs w:val="22"/>
        </w:rPr>
      </w:pPr>
      <w:r>
        <w:rPr>
          <w:b/>
          <w:sz w:val="22"/>
          <w:szCs w:val="22"/>
        </w:rPr>
        <w:t>Artículo 11</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A067C" w:rsidRPr="003A7371" w:rsidTr="00A834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A067C" w:rsidRPr="003A7371" w:rsidTr="00A83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AA067C" w:rsidRPr="003A7371" w:rsidRDefault="00AA067C" w:rsidP="00A834B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834B7">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AA067C" w:rsidRPr="003A7371" w:rsidRDefault="00AA067C" w:rsidP="00A834B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83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AA067C" w:rsidRPr="003A7371" w:rsidRDefault="00AA067C" w:rsidP="00A834B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bl>
    <w:p w:rsidR="00AA067C" w:rsidRDefault="00AA067C" w:rsidP="00DB4824">
      <w:pPr>
        <w:jc w:val="both"/>
        <w:rPr>
          <w:b/>
          <w:sz w:val="22"/>
          <w:szCs w:val="22"/>
        </w:rPr>
      </w:pPr>
    </w:p>
    <w:p w:rsidR="00AA067C" w:rsidRDefault="00AA067C" w:rsidP="00DB4824">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A067C" w:rsidRPr="003A7371" w:rsidTr="00A834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A067C" w:rsidRPr="003A7371" w:rsidTr="00A83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el portal electrónico sea de fácil acceso a los usuarios</w:t>
            </w:r>
          </w:p>
        </w:tc>
        <w:tc>
          <w:tcPr>
            <w:tcW w:w="1522" w:type="dxa"/>
          </w:tcPr>
          <w:p w:rsidR="00AA067C" w:rsidRPr="003A7371" w:rsidRDefault="00AA067C" w:rsidP="00A834B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834B7">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rsidR="00AA067C" w:rsidRPr="003A7371" w:rsidRDefault="00AA067C" w:rsidP="00A834B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83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rsidR="00AA067C" w:rsidRPr="003A7371" w:rsidRDefault="00AA067C" w:rsidP="00A834B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834B7">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p>
        </w:tc>
        <w:tc>
          <w:tcPr>
            <w:tcW w:w="2447" w:type="dxa"/>
          </w:tcPr>
          <w:p w:rsidR="00AA067C" w:rsidRPr="003A7371" w:rsidRDefault="00AA067C" w:rsidP="00A834B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0FC131"/>
          </w:tcPr>
          <w:p w:rsidR="00AA067C" w:rsidRPr="003A7371" w:rsidRDefault="00AA067C" w:rsidP="00A834B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9</w:t>
            </w:r>
            <w:r w:rsidR="00C069EA">
              <w:rPr>
                <w:rFonts w:asciiTheme="majorHAnsi" w:eastAsia="Times New Roman" w:hAnsiTheme="majorHAnsi" w:cs="Times New Roman"/>
                <w:b/>
                <w:sz w:val="20"/>
                <w:szCs w:val="20"/>
                <w:lang w:eastAsia="es-GT"/>
              </w:rPr>
              <w:t>4.12</w:t>
            </w:r>
            <w:r w:rsidRPr="003A7371">
              <w:rPr>
                <w:rFonts w:asciiTheme="majorHAnsi" w:eastAsia="Times New Roman" w:hAnsiTheme="majorHAnsi" w:cs="Times New Roman"/>
                <w:b/>
                <w:sz w:val="20"/>
                <w:szCs w:val="20"/>
                <w:lang w:eastAsia="es-GT"/>
              </w:rPr>
              <w:t>%</w:t>
            </w:r>
          </w:p>
        </w:tc>
        <w:tc>
          <w:tcPr>
            <w:tcW w:w="5245"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AA067C" w:rsidRDefault="00AA067C" w:rsidP="00DB4824">
      <w:pPr>
        <w:jc w:val="both"/>
        <w:rPr>
          <w:b/>
          <w:sz w:val="22"/>
          <w:szCs w:val="22"/>
        </w:rPr>
      </w:pPr>
    </w:p>
    <w:p w:rsidR="00A834B7" w:rsidRDefault="00A834B7" w:rsidP="00DB4824">
      <w:pPr>
        <w:jc w:val="both"/>
        <w:rPr>
          <w:b/>
          <w:sz w:val="22"/>
          <w:szCs w:val="22"/>
        </w:rPr>
      </w:pPr>
    </w:p>
    <w:p w:rsidR="00A834B7" w:rsidRDefault="00A834B7" w:rsidP="00DB4824">
      <w:pPr>
        <w:jc w:val="both"/>
        <w:rPr>
          <w:b/>
          <w:sz w:val="22"/>
          <w:szCs w:val="22"/>
        </w:rPr>
      </w:pPr>
    </w:p>
    <w:p w:rsidR="00D84EC2" w:rsidRPr="00AA067C" w:rsidRDefault="00D84EC2" w:rsidP="00A834B7">
      <w:pPr>
        <w:pStyle w:val="Ttulo2"/>
        <w:numPr>
          <w:ilvl w:val="0"/>
          <w:numId w:val="11"/>
        </w:numPr>
      </w:pPr>
      <w:bookmarkStart w:id="12" w:name="_Toc1465938"/>
      <w:r w:rsidRPr="00AA067C">
        <w:t>Dirección General de Desarrollo Cultural y Fortalecimiento de las Culturas</w:t>
      </w:r>
      <w:bookmarkEnd w:id="12"/>
    </w:p>
    <w:p w:rsidR="00D84EC2" w:rsidRPr="00D84EC2" w:rsidRDefault="00D84EC2" w:rsidP="00AA067C">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10173" w:type="dxa"/>
        <w:tblLayout w:type="fixed"/>
        <w:tblLook w:val="04A0" w:firstRow="1" w:lastRow="0" w:firstColumn="1" w:lastColumn="0" w:noHBand="0" w:noVBand="1"/>
      </w:tblPr>
      <w:tblGrid>
        <w:gridCol w:w="959"/>
        <w:gridCol w:w="2447"/>
        <w:gridCol w:w="1522"/>
        <w:gridCol w:w="5245"/>
      </w:tblGrid>
      <w:tr w:rsidR="00D84EC2" w:rsidRPr="003A7371" w:rsidTr="00AA0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 xml:space="preserve">Depósitos con fondos </w:t>
            </w:r>
            <w:r w:rsidRPr="003A7371">
              <w:rPr>
                <w:rFonts w:asciiTheme="majorHAnsi" w:eastAsia="Times New Roman" w:hAnsiTheme="majorHAnsi" w:cs="Times New Roman"/>
                <w:sz w:val="20"/>
                <w:szCs w:val="20"/>
                <w:lang w:eastAsia="es-GT"/>
              </w:rPr>
              <w:lastRenderedPageBreak/>
              <w:t>públicos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lastRenderedPageBreak/>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10</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D84EC2" w:rsidRPr="003A7371" w:rsidRDefault="00A0077F" w:rsidP="00A007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No</w:t>
            </w:r>
          </w:p>
        </w:tc>
        <w:tc>
          <w:tcPr>
            <w:tcW w:w="5245" w:type="dxa"/>
          </w:tcPr>
          <w:p w:rsidR="00D84EC2" w:rsidRPr="003A7371" w:rsidRDefault="00A0077F"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0077F">
              <w:rPr>
                <w:rFonts w:asciiTheme="majorHAnsi" w:eastAsia="Times New Roman" w:hAnsiTheme="majorHAnsi" w:cs="Times New Roman"/>
                <w:sz w:val="20"/>
                <w:szCs w:val="20"/>
                <w:lang w:val="es-ES" w:eastAsia="es-GT"/>
              </w:rPr>
              <w:t>No hay información de bienes inmuebles.</w:t>
            </w: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w:t>
            </w:r>
            <w:r w:rsidR="00A0077F">
              <w:rPr>
                <w:rFonts w:asciiTheme="majorHAnsi" w:eastAsia="Times New Roman" w:hAnsiTheme="majorHAnsi" w:cs="Times New Roman"/>
                <w:sz w:val="20"/>
                <w:szCs w:val="20"/>
                <w:lang w:eastAsia="es-GT"/>
              </w:rPr>
              <w:t>o</w:t>
            </w:r>
          </w:p>
        </w:tc>
        <w:tc>
          <w:tcPr>
            <w:tcW w:w="5245" w:type="dxa"/>
          </w:tcPr>
          <w:p w:rsidR="00D84EC2" w:rsidRPr="003A7371" w:rsidRDefault="00A0077F"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0077F">
              <w:rPr>
                <w:rFonts w:asciiTheme="majorHAnsi" w:eastAsia="Times New Roman" w:hAnsiTheme="majorHAnsi" w:cs="Times New Roman"/>
                <w:sz w:val="20"/>
                <w:szCs w:val="20"/>
                <w:lang w:eastAsia="es-GT"/>
              </w:rPr>
              <w:t>No hay información de transferencias en este numeral.</w:t>
            </w: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Sin movimiento</w:t>
            </w: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Sin movimiento</w:t>
            </w: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Sin movimiento</w:t>
            </w: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reservada</w:t>
            </w:r>
          </w:p>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84EC2">
              <w:rPr>
                <w:rFonts w:asciiTheme="majorHAnsi" w:eastAsia="Times New Roman" w:hAnsiTheme="majorHAnsi" w:cs="Times New Roman"/>
                <w:sz w:val="20"/>
                <w:szCs w:val="20"/>
                <w:lang w:eastAsia="es-GT"/>
              </w:rPr>
              <w:t>Tiene publicado un consolidado de actividades realizadas por áreas pero no es un informe de pertenencia sociolingüística.</w:t>
            </w:r>
          </w:p>
        </w:tc>
      </w:tr>
      <w:tr w:rsidR="00D84EC2"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AA067C" w:rsidRDefault="00AA067C" w:rsidP="00DB4824">
      <w:pPr>
        <w:jc w:val="both"/>
        <w:rPr>
          <w:b/>
          <w:sz w:val="22"/>
          <w:szCs w:val="22"/>
        </w:rPr>
      </w:pPr>
    </w:p>
    <w:p w:rsidR="00D84EC2" w:rsidRDefault="00AA067C" w:rsidP="00DB4824">
      <w:pPr>
        <w:jc w:val="both"/>
        <w:rPr>
          <w:b/>
          <w:sz w:val="22"/>
          <w:szCs w:val="22"/>
        </w:rPr>
      </w:pPr>
      <w:r>
        <w:rPr>
          <w:b/>
          <w:sz w:val="22"/>
          <w:szCs w:val="22"/>
        </w:rPr>
        <w:t>Artículo 11</w:t>
      </w:r>
    </w:p>
    <w:tbl>
      <w:tblPr>
        <w:tblStyle w:val="Tablaconcuadrcula4-nfasis11"/>
        <w:tblW w:w="10173" w:type="dxa"/>
        <w:tblLayout w:type="fixed"/>
        <w:tblLook w:val="04A0" w:firstRow="1" w:lastRow="0" w:firstColumn="1" w:lastColumn="0" w:noHBand="0" w:noVBand="1"/>
      </w:tblPr>
      <w:tblGrid>
        <w:gridCol w:w="959"/>
        <w:gridCol w:w="2447"/>
        <w:gridCol w:w="1522"/>
        <w:gridCol w:w="5245"/>
      </w:tblGrid>
      <w:tr w:rsidR="00AA067C" w:rsidRPr="003A7371" w:rsidTr="00AA0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A067C"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AA067C" w:rsidRPr="003A7371" w:rsidRDefault="00AA067C" w:rsidP="00A834B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A067C">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AA067C" w:rsidRPr="003A7371" w:rsidRDefault="00AA067C" w:rsidP="00A834B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A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AA067C" w:rsidRPr="003A7371" w:rsidRDefault="00AA067C" w:rsidP="00A834B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bl>
    <w:p w:rsidR="00AA067C" w:rsidRDefault="00AA067C" w:rsidP="00DB4824">
      <w:pPr>
        <w:jc w:val="both"/>
        <w:rPr>
          <w:b/>
          <w:sz w:val="22"/>
          <w:szCs w:val="22"/>
        </w:rPr>
      </w:pPr>
    </w:p>
    <w:p w:rsidR="00D84EC2" w:rsidRDefault="00AA067C" w:rsidP="00DB4824">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A067C" w:rsidRPr="003A7371" w:rsidTr="00A834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A067C" w:rsidRPr="003A7371" w:rsidRDefault="00AA067C" w:rsidP="00A834B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A067C" w:rsidRPr="003A7371" w:rsidTr="00A83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A067C" w:rsidRPr="005935F6"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5935F6">
              <w:rPr>
                <w:rFonts w:asciiTheme="majorHAnsi" w:eastAsia="Times New Roman" w:hAnsiTheme="majorHAnsi" w:cs="Times New Roman"/>
                <w:sz w:val="18"/>
                <w:szCs w:val="18"/>
                <w:lang w:eastAsia="es-GT"/>
              </w:rPr>
              <w:t>Que el portal electrónico sea de fácil acceso a los usuarios</w:t>
            </w:r>
          </w:p>
        </w:tc>
        <w:tc>
          <w:tcPr>
            <w:tcW w:w="1522" w:type="dxa"/>
          </w:tcPr>
          <w:p w:rsidR="00AA067C" w:rsidRPr="003A7371" w:rsidRDefault="00AA067C" w:rsidP="00A834B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834B7">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rsidR="00AA067C" w:rsidRPr="003A7371" w:rsidRDefault="00AA067C" w:rsidP="00A834B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83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rsidR="00AA067C" w:rsidRPr="003A7371" w:rsidRDefault="00AA067C" w:rsidP="00A834B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A067C" w:rsidRPr="003A7371" w:rsidRDefault="00AA067C" w:rsidP="00A834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A834B7">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A834B7">
            <w:pPr>
              <w:jc w:val="center"/>
              <w:rPr>
                <w:rFonts w:asciiTheme="majorHAnsi" w:eastAsia="Times New Roman" w:hAnsiTheme="majorHAnsi" w:cs="Times New Roman"/>
                <w:b w:val="0"/>
                <w:bCs w:val="0"/>
                <w:sz w:val="20"/>
                <w:szCs w:val="20"/>
                <w:lang w:eastAsia="es-GT"/>
              </w:rPr>
            </w:pPr>
          </w:p>
        </w:tc>
        <w:tc>
          <w:tcPr>
            <w:tcW w:w="2447" w:type="dxa"/>
          </w:tcPr>
          <w:p w:rsidR="00AA067C" w:rsidRPr="003A7371" w:rsidRDefault="00AA067C" w:rsidP="00A834B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0FC131"/>
          </w:tcPr>
          <w:p w:rsidR="00AA067C" w:rsidRPr="003A7371" w:rsidRDefault="00AA067C" w:rsidP="00A834B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9</w:t>
            </w:r>
            <w:r w:rsidR="00A0077F">
              <w:rPr>
                <w:rFonts w:asciiTheme="majorHAnsi" w:eastAsia="Times New Roman" w:hAnsiTheme="majorHAnsi" w:cs="Times New Roman"/>
                <w:b/>
                <w:sz w:val="20"/>
                <w:szCs w:val="20"/>
                <w:lang w:eastAsia="es-GT"/>
              </w:rPr>
              <w:t>1.67</w:t>
            </w:r>
            <w:r w:rsidRPr="003A7371">
              <w:rPr>
                <w:rFonts w:asciiTheme="majorHAnsi" w:eastAsia="Times New Roman" w:hAnsiTheme="majorHAnsi" w:cs="Times New Roman"/>
                <w:b/>
                <w:sz w:val="20"/>
                <w:szCs w:val="20"/>
                <w:lang w:eastAsia="es-GT"/>
              </w:rPr>
              <w:t>%</w:t>
            </w:r>
          </w:p>
        </w:tc>
        <w:tc>
          <w:tcPr>
            <w:tcW w:w="5245" w:type="dxa"/>
          </w:tcPr>
          <w:p w:rsidR="00AA067C" w:rsidRPr="003A7371" w:rsidRDefault="00AA067C" w:rsidP="00A834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5935F6" w:rsidRPr="005935F6" w:rsidRDefault="005935F6" w:rsidP="005935F6">
      <w:pPr>
        <w:pStyle w:val="Ttulo1"/>
        <w:spacing w:before="0" w:beforeAutospacing="0" w:after="0" w:afterAutospacing="0"/>
        <w:rPr>
          <w:rFonts w:asciiTheme="majorHAnsi" w:hAnsiTheme="majorHAnsi"/>
          <w:sz w:val="38"/>
          <w:szCs w:val="38"/>
        </w:rPr>
      </w:pPr>
      <w:bookmarkStart w:id="13" w:name="_Toc1465939"/>
      <w:r w:rsidRPr="005935F6">
        <w:rPr>
          <w:rFonts w:asciiTheme="majorHAnsi" w:hAnsiTheme="majorHAnsi"/>
          <w:sz w:val="38"/>
          <w:szCs w:val="38"/>
        </w:rPr>
        <w:lastRenderedPageBreak/>
        <w:t>Promedio de Cumplimiento del Ministerio de Cultura y Deportes</w:t>
      </w:r>
      <w:bookmarkEnd w:id="13"/>
    </w:p>
    <w:tbl>
      <w:tblPr>
        <w:tblW w:w="10198" w:type="dxa"/>
        <w:tblInd w:w="75" w:type="dxa"/>
        <w:tblCellMar>
          <w:left w:w="70" w:type="dxa"/>
          <w:right w:w="70" w:type="dxa"/>
        </w:tblCellMar>
        <w:tblLook w:val="04A0" w:firstRow="1" w:lastRow="0" w:firstColumn="1" w:lastColumn="0" w:noHBand="0" w:noVBand="1"/>
      </w:tblPr>
      <w:tblGrid>
        <w:gridCol w:w="1029"/>
        <w:gridCol w:w="4940"/>
        <w:gridCol w:w="2524"/>
        <w:gridCol w:w="1705"/>
      </w:tblGrid>
      <w:tr w:rsidR="0051563A" w:rsidRPr="00AD7BE4" w:rsidTr="0051563A">
        <w:trPr>
          <w:trHeight w:val="415"/>
        </w:trPr>
        <w:tc>
          <w:tcPr>
            <w:tcW w:w="1029" w:type="dxa"/>
            <w:tcBorders>
              <w:top w:val="single" w:sz="4" w:space="0" w:color="8EA9DB"/>
              <w:left w:val="single" w:sz="4" w:space="0" w:color="8EA9DB"/>
              <w:bottom w:val="single" w:sz="4" w:space="0" w:color="8EA9DB"/>
              <w:right w:val="nil"/>
            </w:tcBorders>
            <w:shd w:val="clear" w:color="4472C4" w:fill="4472C4"/>
            <w:noWrap/>
            <w:vAlign w:val="bottom"/>
            <w:hideMark/>
          </w:tcPr>
          <w:p w:rsidR="0051563A" w:rsidRPr="00AD7BE4" w:rsidRDefault="0051563A" w:rsidP="00A834B7">
            <w:pPr>
              <w:rPr>
                <w:rFonts w:cs="Calibri"/>
                <w:b/>
                <w:bCs/>
                <w:color w:val="FFFFFF"/>
              </w:rPr>
            </w:pPr>
            <w:r w:rsidRPr="00AD7BE4">
              <w:rPr>
                <w:rFonts w:cs="Calibri"/>
                <w:b/>
                <w:bCs/>
                <w:color w:val="FFFFFF"/>
              </w:rPr>
              <w:t>Número</w:t>
            </w:r>
          </w:p>
        </w:tc>
        <w:tc>
          <w:tcPr>
            <w:tcW w:w="4940" w:type="dxa"/>
            <w:tcBorders>
              <w:top w:val="single" w:sz="4" w:space="0" w:color="8EA9DB"/>
              <w:left w:val="nil"/>
              <w:bottom w:val="single" w:sz="4" w:space="0" w:color="8EA9DB"/>
              <w:right w:val="nil"/>
            </w:tcBorders>
            <w:shd w:val="clear" w:color="4472C4" w:fill="4472C4"/>
            <w:noWrap/>
            <w:vAlign w:val="bottom"/>
            <w:hideMark/>
          </w:tcPr>
          <w:p w:rsidR="0051563A" w:rsidRPr="00AD7BE4" w:rsidRDefault="0051563A" w:rsidP="00A834B7">
            <w:pPr>
              <w:jc w:val="center"/>
              <w:rPr>
                <w:rFonts w:cs="Calibri"/>
                <w:b/>
                <w:bCs/>
                <w:color w:val="FFFFFF"/>
              </w:rPr>
            </w:pPr>
            <w:r w:rsidRPr="00AD7BE4">
              <w:rPr>
                <w:rFonts w:cs="Calibri"/>
                <w:b/>
                <w:bCs/>
                <w:color w:val="FFFFFF"/>
              </w:rPr>
              <w:t>Artículo 10 y 11</w:t>
            </w:r>
          </w:p>
        </w:tc>
        <w:tc>
          <w:tcPr>
            <w:tcW w:w="2524" w:type="dxa"/>
            <w:tcBorders>
              <w:top w:val="single" w:sz="4" w:space="0" w:color="8EA9DB"/>
              <w:left w:val="nil"/>
              <w:bottom w:val="single" w:sz="4" w:space="0" w:color="8EA9DB"/>
              <w:right w:val="nil"/>
            </w:tcBorders>
            <w:shd w:val="clear" w:color="4472C4" w:fill="4472C4"/>
            <w:noWrap/>
            <w:vAlign w:val="bottom"/>
            <w:hideMark/>
          </w:tcPr>
          <w:p w:rsidR="0051563A" w:rsidRPr="00AD7BE4" w:rsidRDefault="0051563A" w:rsidP="00A834B7">
            <w:pPr>
              <w:jc w:val="center"/>
              <w:rPr>
                <w:rFonts w:cs="Calibri"/>
                <w:b/>
                <w:bCs/>
                <w:color w:val="FFFFFF"/>
              </w:rPr>
            </w:pPr>
            <w:r w:rsidRPr="00AD7BE4">
              <w:rPr>
                <w:rFonts w:cs="Calibri"/>
                <w:b/>
                <w:bCs/>
                <w:color w:val="FFFFFF"/>
              </w:rPr>
              <w:t>Portal electrónico</w:t>
            </w:r>
          </w:p>
        </w:tc>
        <w:tc>
          <w:tcPr>
            <w:tcW w:w="1705" w:type="dxa"/>
            <w:tcBorders>
              <w:top w:val="single" w:sz="4" w:space="0" w:color="8EA9DB"/>
              <w:left w:val="nil"/>
              <w:bottom w:val="single" w:sz="4" w:space="0" w:color="8EA9DB"/>
              <w:right w:val="single" w:sz="4" w:space="0" w:color="8EA9DB"/>
            </w:tcBorders>
            <w:shd w:val="clear" w:color="4472C4" w:fill="4472C4"/>
            <w:noWrap/>
            <w:vAlign w:val="bottom"/>
            <w:hideMark/>
          </w:tcPr>
          <w:p w:rsidR="0051563A" w:rsidRPr="00AD7BE4" w:rsidRDefault="0051563A" w:rsidP="00A834B7">
            <w:pPr>
              <w:jc w:val="center"/>
              <w:rPr>
                <w:rFonts w:cs="Calibri"/>
                <w:b/>
                <w:bCs/>
                <w:color w:val="FFFFFF"/>
              </w:rPr>
            </w:pPr>
            <w:r w:rsidRPr="00AD7BE4">
              <w:rPr>
                <w:rFonts w:cs="Calibri"/>
                <w:b/>
                <w:bCs/>
                <w:color w:val="FFFFFF"/>
              </w:rPr>
              <w:t>Nivel de cumplimiento</w:t>
            </w:r>
          </w:p>
        </w:tc>
      </w:tr>
      <w:tr w:rsidR="0051563A" w:rsidRPr="00AD7BE4" w:rsidTr="0051563A">
        <w:trPr>
          <w:trHeight w:val="415"/>
        </w:trPr>
        <w:tc>
          <w:tcPr>
            <w:tcW w:w="1029" w:type="dxa"/>
            <w:tcBorders>
              <w:top w:val="single" w:sz="4" w:space="0" w:color="8EA9DB"/>
              <w:left w:val="single" w:sz="4" w:space="0" w:color="8EA9DB"/>
              <w:bottom w:val="single" w:sz="4" w:space="0" w:color="8EA9DB"/>
              <w:right w:val="nil"/>
            </w:tcBorders>
            <w:shd w:val="clear" w:color="D9E1F2" w:fill="D9E1F2"/>
            <w:noWrap/>
            <w:vAlign w:val="bottom"/>
            <w:hideMark/>
          </w:tcPr>
          <w:p w:rsidR="0051563A" w:rsidRPr="00AD7BE4" w:rsidRDefault="0051563A" w:rsidP="00A834B7">
            <w:pPr>
              <w:jc w:val="center"/>
              <w:rPr>
                <w:rFonts w:cs="Calibri"/>
                <w:b/>
                <w:bCs/>
                <w:color w:val="000000"/>
              </w:rPr>
            </w:pPr>
            <w:r w:rsidRPr="00AD7BE4">
              <w:rPr>
                <w:rFonts w:cs="Calibri"/>
                <w:b/>
                <w:bCs/>
                <w:color w:val="000000"/>
              </w:rPr>
              <w:t>4.1</w:t>
            </w:r>
          </w:p>
        </w:tc>
        <w:tc>
          <w:tcPr>
            <w:tcW w:w="4940" w:type="dxa"/>
            <w:tcBorders>
              <w:top w:val="single" w:sz="4" w:space="0" w:color="8EA9DB"/>
              <w:left w:val="nil"/>
              <w:bottom w:val="single" w:sz="4" w:space="0" w:color="8EA9DB"/>
              <w:right w:val="nil"/>
            </w:tcBorders>
            <w:shd w:val="clear" w:color="D9E1F2" w:fill="D9E1F2"/>
            <w:noWrap/>
            <w:vAlign w:val="center"/>
            <w:hideMark/>
          </w:tcPr>
          <w:p w:rsidR="0051563A" w:rsidRPr="00AD7BE4" w:rsidRDefault="0051563A" w:rsidP="00A834B7">
            <w:pPr>
              <w:rPr>
                <w:rFonts w:cs="Calibri"/>
                <w:color w:val="000000"/>
              </w:rPr>
            </w:pPr>
            <w:r w:rsidRPr="00AD7BE4">
              <w:rPr>
                <w:rFonts w:cs="Calibri"/>
                <w:color w:val="000000"/>
              </w:rPr>
              <w:t xml:space="preserve">Despacho Superior </w:t>
            </w:r>
          </w:p>
        </w:tc>
        <w:tc>
          <w:tcPr>
            <w:tcW w:w="2524" w:type="dxa"/>
            <w:tcBorders>
              <w:top w:val="single" w:sz="4" w:space="0" w:color="8EA9DB"/>
              <w:left w:val="nil"/>
              <w:bottom w:val="single" w:sz="4" w:space="0" w:color="8EA9DB"/>
              <w:right w:val="nil"/>
            </w:tcBorders>
            <w:shd w:val="clear" w:color="D9E1F2" w:fill="D9E1F2"/>
            <w:noWrap/>
            <w:vAlign w:val="bottom"/>
            <w:hideMark/>
          </w:tcPr>
          <w:p w:rsidR="0051563A" w:rsidRPr="00AD7BE4" w:rsidRDefault="0051563A" w:rsidP="00A834B7">
            <w:pPr>
              <w:jc w:val="center"/>
              <w:rPr>
                <w:rFonts w:cs="Calibri"/>
                <w:color w:val="0563C1"/>
                <w:u w:val="single"/>
              </w:rPr>
            </w:pPr>
            <w:r w:rsidRPr="00AD7BE4">
              <w:rPr>
                <w:rFonts w:cs="Calibri"/>
                <w:color w:val="0563C1"/>
                <w:u w:val="single"/>
              </w:rPr>
              <w:t>http://mcd.gob.gt/</w:t>
            </w:r>
          </w:p>
        </w:tc>
        <w:tc>
          <w:tcPr>
            <w:tcW w:w="1705" w:type="dxa"/>
            <w:tcBorders>
              <w:top w:val="single" w:sz="4" w:space="0" w:color="8EA9DB"/>
              <w:left w:val="nil"/>
              <w:bottom w:val="single" w:sz="4" w:space="0" w:color="8EA9DB"/>
              <w:right w:val="single" w:sz="4" w:space="0" w:color="8EA9DB"/>
            </w:tcBorders>
            <w:shd w:val="clear" w:color="D9E1F2" w:fill="D9E1F2"/>
            <w:noWrap/>
            <w:vAlign w:val="bottom"/>
            <w:hideMark/>
          </w:tcPr>
          <w:p w:rsidR="0051563A" w:rsidRPr="00AD7BE4" w:rsidRDefault="0051563A" w:rsidP="00A834B7">
            <w:pPr>
              <w:jc w:val="right"/>
              <w:rPr>
                <w:rFonts w:cs="Calibri"/>
                <w:color w:val="000000"/>
              </w:rPr>
            </w:pPr>
            <w:r w:rsidRPr="00AD7BE4">
              <w:rPr>
                <w:rFonts w:cs="Calibri"/>
                <w:color w:val="000000"/>
              </w:rPr>
              <w:t>95.71</w:t>
            </w:r>
          </w:p>
        </w:tc>
      </w:tr>
      <w:tr w:rsidR="0051563A" w:rsidRPr="00AD7BE4" w:rsidTr="0051563A">
        <w:trPr>
          <w:trHeight w:val="415"/>
        </w:trPr>
        <w:tc>
          <w:tcPr>
            <w:tcW w:w="1029" w:type="dxa"/>
            <w:tcBorders>
              <w:top w:val="single" w:sz="4" w:space="0" w:color="8EA9DB"/>
              <w:left w:val="single" w:sz="4" w:space="0" w:color="8EA9DB"/>
              <w:bottom w:val="single" w:sz="4" w:space="0" w:color="8EA9DB"/>
              <w:right w:val="nil"/>
            </w:tcBorders>
            <w:shd w:val="clear" w:color="auto" w:fill="auto"/>
            <w:noWrap/>
            <w:vAlign w:val="bottom"/>
            <w:hideMark/>
          </w:tcPr>
          <w:p w:rsidR="0051563A" w:rsidRPr="00AD7BE4" w:rsidRDefault="0051563A" w:rsidP="00A834B7">
            <w:pPr>
              <w:jc w:val="center"/>
              <w:rPr>
                <w:rFonts w:cs="Calibri"/>
                <w:b/>
                <w:bCs/>
                <w:color w:val="000000"/>
              </w:rPr>
            </w:pPr>
            <w:r w:rsidRPr="00AD7BE4">
              <w:rPr>
                <w:rFonts w:cs="Calibri"/>
                <w:b/>
                <w:bCs/>
                <w:color w:val="000000"/>
              </w:rPr>
              <w:t>4.2</w:t>
            </w:r>
          </w:p>
        </w:tc>
        <w:tc>
          <w:tcPr>
            <w:tcW w:w="4940" w:type="dxa"/>
            <w:tcBorders>
              <w:top w:val="single" w:sz="4" w:space="0" w:color="8EA9DB"/>
              <w:left w:val="nil"/>
              <w:bottom w:val="single" w:sz="4" w:space="0" w:color="8EA9DB"/>
              <w:right w:val="nil"/>
            </w:tcBorders>
            <w:shd w:val="clear" w:color="auto" w:fill="auto"/>
            <w:noWrap/>
            <w:vAlign w:val="center"/>
            <w:hideMark/>
          </w:tcPr>
          <w:p w:rsidR="0051563A" w:rsidRPr="00AD7BE4" w:rsidRDefault="0051563A" w:rsidP="00A834B7">
            <w:pPr>
              <w:rPr>
                <w:rFonts w:cs="Calibri"/>
                <w:color w:val="000000"/>
              </w:rPr>
            </w:pPr>
            <w:r w:rsidRPr="00AD7BE4">
              <w:rPr>
                <w:rFonts w:cs="Calibri"/>
                <w:color w:val="000000"/>
              </w:rPr>
              <w:t>Dirección General de las Artes</w:t>
            </w:r>
          </w:p>
        </w:tc>
        <w:tc>
          <w:tcPr>
            <w:tcW w:w="2524" w:type="dxa"/>
            <w:tcBorders>
              <w:top w:val="single" w:sz="4" w:space="0" w:color="8EA9DB"/>
              <w:left w:val="nil"/>
              <w:bottom w:val="single" w:sz="4" w:space="0" w:color="8EA9DB"/>
              <w:right w:val="nil"/>
            </w:tcBorders>
            <w:shd w:val="clear" w:color="auto" w:fill="auto"/>
            <w:noWrap/>
            <w:vAlign w:val="bottom"/>
            <w:hideMark/>
          </w:tcPr>
          <w:p w:rsidR="0051563A" w:rsidRPr="00AD7BE4" w:rsidRDefault="0051563A" w:rsidP="00A834B7">
            <w:pPr>
              <w:jc w:val="center"/>
              <w:rPr>
                <w:rFonts w:cs="Calibri"/>
                <w:color w:val="0563C1"/>
                <w:u w:val="single"/>
              </w:rPr>
            </w:pPr>
            <w:r w:rsidRPr="00AD7BE4">
              <w:rPr>
                <w:rFonts w:cs="Calibri"/>
                <w:color w:val="0563C1"/>
                <w:u w:val="single"/>
              </w:rPr>
              <w:t>http://mcd.gob.gt/</w:t>
            </w:r>
          </w:p>
        </w:tc>
        <w:tc>
          <w:tcPr>
            <w:tcW w:w="1705" w:type="dxa"/>
            <w:tcBorders>
              <w:top w:val="single" w:sz="4" w:space="0" w:color="8EA9DB"/>
              <w:left w:val="nil"/>
              <w:bottom w:val="single" w:sz="4" w:space="0" w:color="8EA9DB"/>
              <w:right w:val="single" w:sz="4" w:space="0" w:color="8EA9DB"/>
            </w:tcBorders>
            <w:shd w:val="clear" w:color="auto" w:fill="auto"/>
            <w:noWrap/>
            <w:vAlign w:val="bottom"/>
            <w:hideMark/>
          </w:tcPr>
          <w:p w:rsidR="0051563A" w:rsidRPr="00AD7BE4" w:rsidRDefault="0051563A" w:rsidP="00A834B7">
            <w:pPr>
              <w:jc w:val="right"/>
              <w:rPr>
                <w:rFonts w:cs="Calibri"/>
                <w:color w:val="000000"/>
              </w:rPr>
            </w:pPr>
            <w:r w:rsidRPr="00AD7BE4">
              <w:rPr>
                <w:rFonts w:cs="Calibri"/>
                <w:color w:val="000000"/>
              </w:rPr>
              <w:t>9</w:t>
            </w:r>
            <w:r>
              <w:rPr>
                <w:rFonts w:cs="Calibri"/>
                <w:color w:val="000000"/>
              </w:rPr>
              <w:t>5.71</w:t>
            </w:r>
          </w:p>
        </w:tc>
      </w:tr>
      <w:tr w:rsidR="0051563A" w:rsidRPr="00AD7BE4" w:rsidTr="0051563A">
        <w:trPr>
          <w:trHeight w:val="415"/>
        </w:trPr>
        <w:tc>
          <w:tcPr>
            <w:tcW w:w="1029" w:type="dxa"/>
            <w:tcBorders>
              <w:top w:val="single" w:sz="4" w:space="0" w:color="8EA9DB"/>
              <w:left w:val="single" w:sz="4" w:space="0" w:color="8EA9DB"/>
              <w:bottom w:val="single" w:sz="4" w:space="0" w:color="8EA9DB"/>
              <w:right w:val="nil"/>
            </w:tcBorders>
            <w:shd w:val="clear" w:color="D9E1F2" w:fill="D9E1F2"/>
            <w:noWrap/>
            <w:vAlign w:val="bottom"/>
            <w:hideMark/>
          </w:tcPr>
          <w:p w:rsidR="0051563A" w:rsidRPr="00AD7BE4" w:rsidRDefault="0051563A" w:rsidP="00A834B7">
            <w:pPr>
              <w:jc w:val="center"/>
              <w:rPr>
                <w:rFonts w:cs="Calibri"/>
                <w:b/>
                <w:bCs/>
                <w:color w:val="000000"/>
              </w:rPr>
            </w:pPr>
            <w:r w:rsidRPr="00AD7BE4">
              <w:rPr>
                <w:rFonts w:cs="Calibri"/>
                <w:b/>
                <w:bCs/>
                <w:color w:val="000000"/>
              </w:rPr>
              <w:t>4.3</w:t>
            </w:r>
          </w:p>
        </w:tc>
        <w:tc>
          <w:tcPr>
            <w:tcW w:w="4940" w:type="dxa"/>
            <w:tcBorders>
              <w:top w:val="single" w:sz="4" w:space="0" w:color="8EA9DB"/>
              <w:left w:val="nil"/>
              <w:bottom w:val="single" w:sz="4" w:space="0" w:color="8EA9DB"/>
              <w:right w:val="nil"/>
            </w:tcBorders>
            <w:shd w:val="clear" w:color="D9E1F2" w:fill="D9E1F2"/>
            <w:noWrap/>
            <w:vAlign w:val="center"/>
            <w:hideMark/>
          </w:tcPr>
          <w:p w:rsidR="0051563A" w:rsidRPr="00AD7BE4" w:rsidRDefault="0051563A" w:rsidP="00A834B7">
            <w:pPr>
              <w:rPr>
                <w:rFonts w:cs="Calibri"/>
                <w:color w:val="000000"/>
              </w:rPr>
            </w:pPr>
            <w:r w:rsidRPr="00AD7BE4">
              <w:rPr>
                <w:rFonts w:cs="Calibri"/>
                <w:color w:val="000000"/>
              </w:rPr>
              <w:t>Dirección General de</w:t>
            </w:r>
            <w:r w:rsidR="00A834B7">
              <w:rPr>
                <w:rFonts w:cs="Calibri"/>
                <w:color w:val="000000"/>
              </w:rPr>
              <w:t>l</w:t>
            </w:r>
            <w:r w:rsidRPr="00AD7BE4">
              <w:rPr>
                <w:rFonts w:cs="Calibri"/>
                <w:color w:val="000000"/>
              </w:rPr>
              <w:t xml:space="preserve"> Patrimonio </w:t>
            </w:r>
            <w:r w:rsidR="00A834B7">
              <w:rPr>
                <w:rFonts w:cs="Calibri"/>
                <w:color w:val="000000"/>
              </w:rPr>
              <w:t>Cultural y Natural</w:t>
            </w:r>
          </w:p>
        </w:tc>
        <w:tc>
          <w:tcPr>
            <w:tcW w:w="2524" w:type="dxa"/>
            <w:tcBorders>
              <w:top w:val="single" w:sz="4" w:space="0" w:color="8EA9DB"/>
              <w:left w:val="nil"/>
              <w:bottom w:val="single" w:sz="4" w:space="0" w:color="8EA9DB"/>
              <w:right w:val="nil"/>
            </w:tcBorders>
            <w:shd w:val="clear" w:color="D9E1F2" w:fill="D9E1F2"/>
            <w:noWrap/>
            <w:vAlign w:val="bottom"/>
            <w:hideMark/>
          </w:tcPr>
          <w:p w:rsidR="0051563A" w:rsidRPr="00AD7BE4" w:rsidRDefault="0051563A" w:rsidP="00A834B7">
            <w:pPr>
              <w:jc w:val="center"/>
              <w:rPr>
                <w:rFonts w:cs="Calibri"/>
                <w:color w:val="0563C1"/>
                <w:u w:val="single"/>
              </w:rPr>
            </w:pPr>
            <w:r w:rsidRPr="00AD7BE4">
              <w:rPr>
                <w:rFonts w:cs="Calibri"/>
                <w:color w:val="0563C1"/>
                <w:u w:val="single"/>
              </w:rPr>
              <w:t>http://mcd.gob.gt/</w:t>
            </w:r>
          </w:p>
        </w:tc>
        <w:tc>
          <w:tcPr>
            <w:tcW w:w="1705" w:type="dxa"/>
            <w:tcBorders>
              <w:top w:val="single" w:sz="4" w:space="0" w:color="8EA9DB"/>
              <w:left w:val="nil"/>
              <w:bottom w:val="single" w:sz="4" w:space="0" w:color="8EA9DB"/>
              <w:right w:val="single" w:sz="4" w:space="0" w:color="8EA9DB"/>
            </w:tcBorders>
            <w:shd w:val="clear" w:color="D9E1F2" w:fill="D9E1F2"/>
            <w:noWrap/>
            <w:vAlign w:val="bottom"/>
            <w:hideMark/>
          </w:tcPr>
          <w:p w:rsidR="0051563A" w:rsidRPr="00AD7BE4" w:rsidRDefault="0051563A" w:rsidP="00A834B7">
            <w:pPr>
              <w:jc w:val="right"/>
              <w:rPr>
                <w:rFonts w:cs="Calibri"/>
                <w:color w:val="000000"/>
              </w:rPr>
            </w:pPr>
            <w:r w:rsidRPr="00AD7BE4">
              <w:rPr>
                <w:rFonts w:cs="Calibri"/>
                <w:color w:val="000000"/>
              </w:rPr>
              <w:t>9</w:t>
            </w:r>
            <w:r>
              <w:rPr>
                <w:rFonts w:cs="Calibri"/>
                <w:color w:val="000000"/>
              </w:rPr>
              <w:t>1.43</w:t>
            </w:r>
          </w:p>
        </w:tc>
      </w:tr>
      <w:tr w:rsidR="0051563A" w:rsidRPr="00AD7BE4" w:rsidTr="0051563A">
        <w:trPr>
          <w:trHeight w:val="415"/>
        </w:trPr>
        <w:tc>
          <w:tcPr>
            <w:tcW w:w="1029" w:type="dxa"/>
            <w:tcBorders>
              <w:top w:val="single" w:sz="4" w:space="0" w:color="8EA9DB"/>
              <w:left w:val="single" w:sz="4" w:space="0" w:color="8EA9DB"/>
              <w:bottom w:val="single" w:sz="4" w:space="0" w:color="8EA9DB"/>
              <w:right w:val="nil"/>
            </w:tcBorders>
            <w:shd w:val="clear" w:color="auto" w:fill="auto"/>
            <w:noWrap/>
            <w:vAlign w:val="bottom"/>
            <w:hideMark/>
          </w:tcPr>
          <w:p w:rsidR="0051563A" w:rsidRPr="00AD7BE4" w:rsidRDefault="0051563A" w:rsidP="00A834B7">
            <w:pPr>
              <w:jc w:val="center"/>
              <w:rPr>
                <w:rFonts w:cs="Calibri"/>
                <w:b/>
                <w:bCs/>
                <w:color w:val="000000"/>
              </w:rPr>
            </w:pPr>
            <w:r w:rsidRPr="00AD7BE4">
              <w:rPr>
                <w:rFonts w:cs="Calibri"/>
                <w:b/>
                <w:bCs/>
                <w:color w:val="000000"/>
              </w:rPr>
              <w:t>4.4</w:t>
            </w:r>
          </w:p>
        </w:tc>
        <w:tc>
          <w:tcPr>
            <w:tcW w:w="4940" w:type="dxa"/>
            <w:tcBorders>
              <w:top w:val="single" w:sz="4" w:space="0" w:color="8EA9DB"/>
              <w:left w:val="nil"/>
              <w:bottom w:val="single" w:sz="4" w:space="0" w:color="8EA9DB"/>
              <w:right w:val="nil"/>
            </w:tcBorders>
            <w:shd w:val="clear" w:color="auto" w:fill="auto"/>
            <w:noWrap/>
            <w:vAlign w:val="center"/>
            <w:hideMark/>
          </w:tcPr>
          <w:p w:rsidR="0051563A" w:rsidRPr="00AD7BE4" w:rsidRDefault="0051563A" w:rsidP="00A834B7">
            <w:pPr>
              <w:rPr>
                <w:rFonts w:cs="Calibri"/>
                <w:color w:val="000000"/>
              </w:rPr>
            </w:pPr>
            <w:r w:rsidRPr="00AD7BE4">
              <w:rPr>
                <w:rFonts w:cs="Calibri"/>
                <w:color w:val="000000"/>
              </w:rPr>
              <w:t xml:space="preserve">Dirección General del Deporte y Recreación </w:t>
            </w:r>
          </w:p>
        </w:tc>
        <w:tc>
          <w:tcPr>
            <w:tcW w:w="2524" w:type="dxa"/>
            <w:tcBorders>
              <w:top w:val="single" w:sz="4" w:space="0" w:color="8EA9DB"/>
              <w:left w:val="nil"/>
              <w:bottom w:val="single" w:sz="4" w:space="0" w:color="8EA9DB"/>
              <w:right w:val="nil"/>
            </w:tcBorders>
            <w:shd w:val="clear" w:color="auto" w:fill="auto"/>
            <w:noWrap/>
            <w:vAlign w:val="bottom"/>
            <w:hideMark/>
          </w:tcPr>
          <w:p w:rsidR="0051563A" w:rsidRPr="00AD7BE4" w:rsidRDefault="00A834B7" w:rsidP="00A834B7">
            <w:pPr>
              <w:jc w:val="center"/>
              <w:rPr>
                <w:rFonts w:cs="Calibri"/>
                <w:color w:val="0563C1"/>
                <w:u w:val="single"/>
              </w:rPr>
            </w:pPr>
            <w:hyperlink r:id="rId9" w:history="1">
              <w:r w:rsidR="0051563A" w:rsidRPr="00AD7BE4">
                <w:rPr>
                  <w:rFonts w:cs="Calibri"/>
                  <w:color w:val="0563C1"/>
                  <w:u w:val="single"/>
                </w:rPr>
                <w:t>http://mcd.gob.gt/</w:t>
              </w:r>
            </w:hyperlink>
          </w:p>
        </w:tc>
        <w:tc>
          <w:tcPr>
            <w:tcW w:w="1705" w:type="dxa"/>
            <w:tcBorders>
              <w:top w:val="single" w:sz="4" w:space="0" w:color="8EA9DB"/>
              <w:left w:val="nil"/>
              <w:bottom w:val="single" w:sz="4" w:space="0" w:color="8EA9DB"/>
              <w:right w:val="single" w:sz="4" w:space="0" w:color="8EA9DB"/>
            </w:tcBorders>
            <w:shd w:val="clear" w:color="auto" w:fill="auto"/>
            <w:noWrap/>
            <w:vAlign w:val="bottom"/>
            <w:hideMark/>
          </w:tcPr>
          <w:p w:rsidR="0051563A" w:rsidRPr="00AD7BE4" w:rsidRDefault="0051563A" w:rsidP="00A834B7">
            <w:pPr>
              <w:jc w:val="right"/>
              <w:rPr>
                <w:rFonts w:cs="Calibri"/>
                <w:color w:val="000000"/>
              </w:rPr>
            </w:pPr>
            <w:r w:rsidRPr="00AD7BE4">
              <w:rPr>
                <w:rFonts w:cs="Calibri"/>
                <w:color w:val="000000"/>
              </w:rPr>
              <w:t>9</w:t>
            </w:r>
            <w:r>
              <w:rPr>
                <w:rFonts w:cs="Calibri"/>
                <w:color w:val="000000"/>
              </w:rPr>
              <w:t>4</w:t>
            </w:r>
            <w:r w:rsidRPr="00AD7BE4">
              <w:rPr>
                <w:rFonts w:cs="Calibri"/>
                <w:color w:val="000000"/>
              </w:rPr>
              <w:t>.</w:t>
            </w:r>
            <w:r>
              <w:rPr>
                <w:rFonts w:cs="Calibri"/>
                <w:color w:val="000000"/>
              </w:rPr>
              <w:t>12</w:t>
            </w:r>
          </w:p>
        </w:tc>
      </w:tr>
      <w:tr w:rsidR="0051563A" w:rsidRPr="00AD7BE4" w:rsidTr="0051563A">
        <w:trPr>
          <w:trHeight w:val="415"/>
        </w:trPr>
        <w:tc>
          <w:tcPr>
            <w:tcW w:w="1029" w:type="dxa"/>
            <w:tcBorders>
              <w:top w:val="single" w:sz="4" w:space="0" w:color="8EA9DB"/>
              <w:left w:val="single" w:sz="4" w:space="0" w:color="8EA9DB"/>
              <w:bottom w:val="single" w:sz="4" w:space="0" w:color="8EA9DB"/>
              <w:right w:val="nil"/>
            </w:tcBorders>
            <w:shd w:val="clear" w:color="D9E1F2" w:fill="D9E1F2"/>
            <w:noWrap/>
            <w:vAlign w:val="bottom"/>
            <w:hideMark/>
          </w:tcPr>
          <w:p w:rsidR="0051563A" w:rsidRPr="00AD7BE4" w:rsidRDefault="0051563A" w:rsidP="00A834B7">
            <w:pPr>
              <w:jc w:val="center"/>
              <w:rPr>
                <w:rFonts w:cs="Calibri"/>
                <w:b/>
                <w:bCs/>
                <w:color w:val="000000"/>
              </w:rPr>
            </w:pPr>
            <w:r w:rsidRPr="00AD7BE4">
              <w:rPr>
                <w:rFonts w:cs="Calibri"/>
                <w:b/>
                <w:bCs/>
                <w:color w:val="000000"/>
              </w:rPr>
              <w:t>4.5</w:t>
            </w:r>
          </w:p>
        </w:tc>
        <w:tc>
          <w:tcPr>
            <w:tcW w:w="4940" w:type="dxa"/>
            <w:tcBorders>
              <w:top w:val="single" w:sz="4" w:space="0" w:color="8EA9DB"/>
              <w:left w:val="nil"/>
              <w:bottom w:val="single" w:sz="4" w:space="0" w:color="8EA9DB"/>
              <w:right w:val="nil"/>
            </w:tcBorders>
            <w:shd w:val="clear" w:color="D9E1F2" w:fill="D9E1F2"/>
            <w:noWrap/>
            <w:vAlign w:val="center"/>
            <w:hideMark/>
          </w:tcPr>
          <w:p w:rsidR="0051563A" w:rsidRPr="00AD7BE4" w:rsidRDefault="0051563A" w:rsidP="00A834B7">
            <w:pPr>
              <w:rPr>
                <w:rFonts w:cs="Calibri"/>
                <w:color w:val="000000"/>
              </w:rPr>
            </w:pPr>
            <w:r w:rsidRPr="00AD7BE4">
              <w:rPr>
                <w:rFonts w:cs="Calibri"/>
                <w:color w:val="000000"/>
              </w:rPr>
              <w:t>Dirección General de Desarrollo Cultural y Fortalecimiento de las Culturas</w:t>
            </w:r>
          </w:p>
        </w:tc>
        <w:tc>
          <w:tcPr>
            <w:tcW w:w="2524" w:type="dxa"/>
            <w:tcBorders>
              <w:top w:val="single" w:sz="4" w:space="0" w:color="8EA9DB"/>
              <w:left w:val="nil"/>
              <w:bottom w:val="single" w:sz="4" w:space="0" w:color="8EA9DB"/>
              <w:right w:val="nil"/>
            </w:tcBorders>
            <w:shd w:val="clear" w:color="D9E1F2" w:fill="D9E1F2"/>
            <w:noWrap/>
            <w:vAlign w:val="bottom"/>
            <w:hideMark/>
          </w:tcPr>
          <w:p w:rsidR="0051563A" w:rsidRPr="00AD7BE4" w:rsidRDefault="0051563A" w:rsidP="00A834B7">
            <w:pPr>
              <w:jc w:val="center"/>
              <w:rPr>
                <w:rFonts w:cs="Calibri"/>
                <w:color w:val="0563C1"/>
                <w:u w:val="single"/>
              </w:rPr>
            </w:pPr>
            <w:r w:rsidRPr="00AD7BE4">
              <w:rPr>
                <w:rFonts w:cs="Calibri"/>
                <w:color w:val="0563C1"/>
                <w:u w:val="single"/>
              </w:rPr>
              <w:t>http://mcd.gob.gt/</w:t>
            </w:r>
          </w:p>
        </w:tc>
        <w:tc>
          <w:tcPr>
            <w:tcW w:w="1705" w:type="dxa"/>
            <w:tcBorders>
              <w:top w:val="single" w:sz="4" w:space="0" w:color="8EA9DB"/>
              <w:left w:val="nil"/>
              <w:bottom w:val="single" w:sz="4" w:space="0" w:color="8EA9DB"/>
              <w:right w:val="single" w:sz="4" w:space="0" w:color="8EA9DB"/>
            </w:tcBorders>
            <w:shd w:val="clear" w:color="D9E1F2" w:fill="D9E1F2"/>
            <w:noWrap/>
            <w:vAlign w:val="bottom"/>
            <w:hideMark/>
          </w:tcPr>
          <w:p w:rsidR="0051563A" w:rsidRPr="00AD7BE4" w:rsidRDefault="0051563A" w:rsidP="00A834B7">
            <w:pPr>
              <w:jc w:val="right"/>
              <w:rPr>
                <w:rFonts w:cs="Calibri"/>
                <w:color w:val="000000"/>
              </w:rPr>
            </w:pPr>
            <w:r w:rsidRPr="00AD7BE4">
              <w:rPr>
                <w:rFonts w:cs="Calibri"/>
                <w:color w:val="000000"/>
              </w:rPr>
              <w:t>9</w:t>
            </w:r>
            <w:r>
              <w:rPr>
                <w:rFonts w:cs="Calibri"/>
                <w:color w:val="000000"/>
              </w:rPr>
              <w:t>1</w:t>
            </w:r>
            <w:r w:rsidRPr="00AD7BE4">
              <w:rPr>
                <w:rFonts w:cs="Calibri"/>
                <w:color w:val="000000"/>
              </w:rPr>
              <w:t>.6</w:t>
            </w:r>
            <w:r>
              <w:rPr>
                <w:rFonts w:cs="Calibri"/>
                <w:color w:val="000000"/>
              </w:rPr>
              <w:t>7</w:t>
            </w:r>
          </w:p>
        </w:tc>
      </w:tr>
      <w:tr w:rsidR="0051563A" w:rsidRPr="00AD7BE4" w:rsidTr="0051563A">
        <w:trPr>
          <w:trHeight w:val="415"/>
        </w:trPr>
        <w:tc>
          <w:tcPr>
            <w:tcW w:w="1029" w:type="dxa"/>
            <w:tcBorders>
              <w:top w:val="nil"/>
              <w:left w:val="nil"/>
              <w:bottom w:val="nil"/>
              <w:right w:val="nil"/>
            </w:tcBorders>
            <w:shd w:val="clear" w:color="auto" w:fill="auto"/>
            <w:noWrap/>
            <w:vAlign w:val="center"/>
            <w:hideMark/>
          </w:tcPr>
          <w:p w:rsidR="0051563A" w:rsidRPr="00AD7BE4" w:rsidRDefault="0051563A" w:rsidP="00A834B7">
            <w:pPr>
              <w:jc w:val="right"/>
              <w:rPr>
                <w:rFonts w:cs="Calibri"/>
                <w:b/>
                <w:color w:val="000000"/>
              </w:rPr>
            </w:pPr>
          </w:p>
        </w:tc>
        <w:tc>
          <w:tcPr>
            <w:tcW w:w="4940" w:type="dxa"/>
            <w:tcBorders>
              <w:top w:val="nil"/>
              <w:left w:val="nil"/>
              <w:bottom w:val="nil"/>
              <w:right w:val="nil"/>
            </w:tcBorders>
            <w:shd w:val="clear" w:color="auto" w:fill="auto"/>
            <w:noWrap/>
            <w:vAlign w:val="center"/>
            <w:hideMark/>
          </w:tcPr>
          <w:p w:rsidR="0051563A" w:rsidRPr="00AD7BE4" w:rsidRDefault="0051563A" w:rsidP="00A834B7">
            <w:pPr>
              <w:rPr>
                <w:rFonts w:ascii="Times New Roman" w:hAnsi="Times New Roman"/>
                <w:b/>
                <w:sz w:val="20"/>
                <w:szCs w:val="20"/>
              </w:rPr>
            </w:pPr>
          </w:p>
        </w:tc>
        <w:tc>
          <w:tcPr>
            <w:tcW w:w="2524" w:type="dxa"/>
            <w:tcBorders>
              <w:top w:val="nil"/>
              <w:left w:val="nil"/>
              <w:bottom w:val="nil"/>
              <w:right w:val="nil"/>
            </w:tcBorders>
            <w:shd w:val="clear" w:color="auto" w:fill="auto"/>
            <w:noWrap/>
            <w:vAlign w:val="bottom"/>
            <w:hideMark/>
          </w:tcPr>
          <w:p w:rsidR="0051563A" w:rsidRPr="00AD7BE4" w:rsidRDefault="0051563A" w:rsidP="00A834B7">
            <w:pPr>
              <w:rPr>
                <w:rFonts w:cs="Calibri"/>
                <w:b/>
                <w:bCs/>
                <w:color w:val="000000"/>
              </w:rPr>
            </w:pPr>
            <w:r w:rsidRPr="00AD7BE4">
              <w:rPr>
                <w:rFonts w:cs="Calibri"/>
                <w:b/>
                <w:bCs/>
                <w:color w:val="000000"/>
              </w:rPr>
              <w:t xml:space="preserve">PROMEDIO DE CUMPLIMIENTO </w:t>
            </w:r>
          </w:p>
        </w:tc>
        <w:tc>
          <w:tcPr>
            <w:tcW w:w="1705" w:type="dxa"/>
            <w:tcBorders>
              <w:top w:val="nil"/>
              <w:left w:val="nil"/>
              <w:bottom w:val="nil"/>
              <w:right w:val="nil"/>
            </w:tcBorders>
            <w:shd w:val="clear" w:color="auto" w:fill="auto"/>
            <w:noWrap/>
            <w:vAlign w:val="bottom"/>
            <w:hideMark/>
          </w:tcPr>
          <w:p w:rsidR="0051563A" w:rsidRPr="00AD7BE4" w:rsidRDefault="0051563A" w:rsidP="00A834B7">
            <w:pPr>
              <w:jc w:val="right"/>
              <w:rPr>
                <w:rFonts w:cs="Calibri"/>
                <w:b/>
                <w:color w:val="000000"/>
              </w:rPr>
            </w:pPr>
            <w:r w:rsidRPr="00AD7BE4">
              <w:rPr>
                <w:rFonts w:cs="Calibri"/>
                <w:b/>
                <w:color w:val="000000"/>
              </w:rPr>
              <w:t>9</w:t>
            </w:r>
            <w:r>
              <w:rPr>
                <w:rFonts w:cs="Calibri"/>
                <w:b/>
                <w:color w:val="000000"/>
              </w:rPr>
              <w:t>3</w:t>
            </w:r>
            <w:r w:rsidRPr="00AD7BE4">
              <w:rPr>
                <w:rFonts w:cs="Calibri"/>
                <w:b/>
                <w:color w:val="000000"/>
              </w:rPr>
              <w:t>.</w:t>
            </w:r>
            <w:r>
              <w:rPr>
                <w:rFonts w:cs="Calibri"/>
                <w:b/>
                <w:color w:val="000000"/>
              </w:rPr>
              <w:t>73</w:t>
            </w:r>
          </w:p>
        </w:tc>
      </w:tr>
    </w:tbl>
    <w:p w:rsidR="003A7371" w:rsidRPr="003A7371" w:rsidRDefault="003A7371" w:rsidP="003A7371">
      <w:pPr>
        <w:pStyle w:val="Ttulo1"/>
        <w:spacing w:before="0" w:beforeAutospacing="0" w:after="0" w:afterAutospacing="0"/>
        <w:rPr>
          <w:rFonts w:asciiTheme="majorHAnsi" w:hAnsiTheme="majorHAnsi"/>
        </w:rPr>
      </w:pPr>
      <w:bookmarkStart w:id="14" w:name="_Toc1465940"/>
      <w:r w:rsidRPr="003A7371">
        <w:rPr>
          <w:rFonts w:asciiTheme="majorHAnsi" w:hAnsiTheme="majorHAnsi"/>
        </w:rPr>
        <w:t>Criterios de cumplimiento:</w:t>
      </w:r>
      <w:bookmarkEnd w:id="14"/>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Default="003A7371" w:rsidP="00DB4824">
      <w:pPr>
        <w:jc w:val="both"/>
        <w:rPr>
          <w:rFonts w:asciiTheme="majorHAnsi" w:hAnsiTheme="majorHAnsi" w:cs="Arial"/>
          <w:sz w:val="22"/>
          <w:szCs w:val="22"/>
        </w:rPr>
      </w:pPr>
      <w:bookmarkStart w:id="15" w:name="_Toc400533786"/>
    </w:p>
    <w:p w:rsidR="003A7371" w:rsidRPr="003A7371" w:rsidRDefault="003A7371" w:rsidP="003A7371">
      <w:pPr>
        <w:pStyle w:val="Ttulo1"/>
        <w:spacing w:before="0" w:beforeAutospacing="0" w:after="0" w:afterAutospacing="0"/>
        <w:rPr>
          <w:rFonts w:asciiTheme="majorHAnsi" w:hAnsiTheme="majorHAnsi"/>
        </w:rPr>
      </w:pPr>
      <w:bookmarkStart w:id="16" w:name="_Toc1465941"/>
      <w:r w:rsidRPr="003A7371">
        <w:rPr>
          <w:rFonts w:asciiTheme="majorHAnsi" w:hAnsiTheme="majorHAnsi"/>
        </w:rPr>
        <w:t>Nivel de Cumplimiento:</w:t>
      </w:r>
      <w:bookmarkEnd w:id="16"/>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tbl>
      <w:tblPr>
        <w:tblW w:w="4746" w:type="dxa"/>
        <w:jc w:val="center"/>
        <w:tblCellMar>
          <w:left w:w="70" w:type="dxa"/>
          <w:right w:w="70" w:type="dxa"/>
        </w:tblCellMar>
        <w:tblLook w:val="04A0" w:firstRow="1" w:lastRow="0" w:firstColumn="1" w:lastColumn="0" w:noHBand="0" w:noVBand="1"/>
      </w:tblPr>
      <w:tblGrid>
        <w:gridCol w:w="1328"/>
        <w:gridCol w:w="469"/>
        <w:gridCol w:w="280"/>
        <w:gridCol w:w="848"/>
        <w:gridCol w:w="1821"/>
      </w:tblGrid>
      <w:tr w:rsidR="00DB4824" w:rsidRPr="003A7371" w:rsidTr="003A7371">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1821"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A7371">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1821"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3A7371">
        <w:trPr>
          <w:trHeight w:val="255"/>
          <w:jc w:val="center"/>
        </w:trPr>
        <w:tc>
          <w:tcPr>
            <w:tcW w:w="1328" w:type="dxa"/>
            <w:tcBorders>
              <w:top w:val="nil"/>
              <w:left w:val="nil"/>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848" w:type="dxa"/>
            <w:tcBorders>
              <w:top w:val="nil"/>
              <w:left w:val="nil"/>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1821" w:type="dxa"/>
            <w:tcBorders>
              <w:top w:val="nil"/>
              <w:left w:val="nil"/>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r>
      <w:tr w:rsidR="00DB4824" w:rsidRPr="003A7371" w:rsidTr="003A7371">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single" w:sz="4" w:space="0" w:color="auto"/>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Si</w:t>
            </w:r>
          </w:p>
        </w:tc>
      </w:tr>
      <w:tr w:rsidR="00DB4824" w:rsidRPr="003A7371" w:rsidTr="003A7371">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Parcial</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na</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 aplica</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T</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Total elementos a evaluar</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½</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100</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Para elevar a porcentaje</w:t>
            </w:r>
          </w:p>
        </w:tc>
      </w:tr>
      <w:tr w:rsidR="00DB4824" w:rsidRPr="003A7371" w:rsidTr="003A7371">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single" w:sz="4" w:space="0" w:color="auto"/>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Nivel de cumplimiento</w:t>
            </w:r>
          </w:p>
        </w:tc>
      </w:tr>
    </w:tbl>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4518" w:type="dxa"/>
        <w:jc w:val="center"/>
        <w:tblCellMar>
          <w:left w:w="70" w:type="dxa"/>
          <w:right w:w="70" w:type="dxa"/>
        </w:tblCellMar>
        <w:tblLook w:val="04A0" w:firstRow="1" w:lastRow="0" w:firstColumn="1" w:lastColumn="0" w:noHBand="0" w:noVBand="1"/>
      </w:tblPr>
      <w:tblGrid>
        <w:gridCol w:w="1338"/>
        <w:gridCol w:w="460"/>
        <w:gridCol w:w="280"/>
        <w:gridCol w:w="2440"/>
      </w:tblGrid>
      <w:tr w:rsidR="00DB4824" w:rsidRPr="003A7371" w:rsidTr="006265F6">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single" w:sz="4" w:space="0" w:color="auto"/>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 Punto</w:t>
            </w:r>
          </w:p>
        </w:tc>
      </w:tr>
      <w:tr w:rsidR="00DB4824" w:rsidRPr="003A7371" w:rsidTr="006265F6">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0" w:type="dxa"/>
            <w:tcBorders>
              <w:top w:val="nil"/>
              <w:left w:val="nil"/>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0 puntos</w:t>
            </w:r>
          </w:p>
        </w:tc>
      </w:tr>
      <w:tr w:rsidR="00DB4824" w:rsidRPr="003A7371"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PARCIAL</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 APLICA</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vMerge w:val="restart"/>
            <w:tcBorders>
              <w:top w:val="nil"/>
              <w:left w:val="nil"/>
              <w:bottom w:val="single" w:sz="4" w:space="0" w:color="auto"/>
              <w:right w:val="single" w:sz="4" w:space="0" w:color="auto"/>
            </w:tcBorders>
            <w:shd w:val="clear" w:color="000000" w:fill="FFFFFF"/>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Se exime de los elemento a evaluar</w:t>
            </w:r>
          </w:p>
        </w:tc>
      </w:tr>
      <w:tr w:rsidR="00DB4824" w:rsidRPr="003A7371" w:rsidTr="006265F6">
        <w:trPr>
          <w:trHeight w:val="255"/>
          <w:jc w:val="center"/>
        </w:trPr>
        <w:tc>
          <w:tcPr>
            <w:tcW w:w="1338" w:type="dxa"/>
            <w:tcBorders>
              <w:top w:val="nil"/>
              <w:left w:val="single" w:sz="4" w:space="0" w:color="auto"/>
              <w:bottom w:val="single" w:sz="4" w:space="0" w:color="auto"/>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 </w:t>
            </w:r>
          </w:p>
        </w:tc>
        <w:tc>
          <w:tcPr>
            <w:tcW w:w="28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440" w:type="dxa"/>
            <w:vMerge/>
            <w:tcBorders>
              <w:top w:val="nil"/>
              <w:left w:val="nil"/>
              <w:bottom w:val="single" w:sz="4" w:space="0" w:color="auto"/>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bl>
    <w:p w:rsidR="006E39CA" w:rsidRPr="006265F6" w:rsidRDefault="006E39CA"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7" w:name="_Toc1465942"/>
      <w:r>
        <w:rPr>
          <w:rFonts w:asciiTheme="majorHAnsi" w:hAnsiTheme="majorHAnsi"/>
        </w:rPr>
        <w:t>R</w:t>
      </w:r>
      <w:r w:rsidRPr="006E39CA">
        <w:rPr>
          <w:rFonts w:asciiTheme="majorHAnsi" w:hAnsiTheme="majorHAnsi"/>
        </w:rPr>
        <w:t>ango de cumplimiento</w:t>
      </w:r>
      <w:bookmarkEnd w:id="15"/>
      <w:r>
        <w:rPr>
          <w:rFonts w:asciiTheme="majorHAnsi" w:hAnsiTheme="majorHAnsi"/>
        </w:rPr>
        <w:t>:</w:t>
      </w:r>
      <w:bookmarkEnd w:id="17"/>
    </w:p>
    <w:p w:rsidR="00DB4824" w:rsidRPr="003A7371" w:rsidRDefault="00DB4824" w:rsidP="003A7371">
      <w:pPr>
        <w:jc w:val="both"/>
        <w:rPr>
          <w:rFonts w:asciiTheme="majorHAnsi" w:hAnsiTheme="majorHAnsi" w:cs="Arial"/>
          <w:sz w:val="22"/>
          <w:szCs w:val="22"/>
        </w:rPr>
      </w:pPr>
      <w:bookmarkStart w:id="18" w:name="_Toc400530396"/>
      <w:bookmarkStart w:id="19" w:name="_Toc400530598"/>
      <w:bookmarkStart w:id="20"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8"/>
      <w:bookmarkEnd w:id="19"/>
      <w:bookmarkEnd w:id="20"/>
    </w:p>
    <w:p w:rsidR="00DB4824" w:rsidRPr="003A7371" w:rsidRDefault="00DB4824" w:rsidP="003A7371">
      <w:pPr>
        <w:jc w:val="both"/>
        <w:rPr>
          <w:rFonts w:asciiTheme="majorHAnsi" w:hAnsiTheme="majorHAnsi" w:cs="Arial"/>
          <w:sz w:val="22"/>
          <w:szCs w:val="22"/>
        </w:rPr>
      </w:pPr>
    </w:p>
    <w:tbl>
      <w:tblPr>
        <w:tblW w:w="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6265F6">
        <w:trPr>
          <w:trHeight w:val="645"/>
          <w:jc w:val="center"/>
        </w:trPr>
        <w:tc>
          <w:tcPr>
            <w:tcW w:w="1537"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AF67EB" w:rsidRPr="006265F6" w:rsidRDefault="00AF67EB" w:rsidP="00907AB0">
      <w:pPr>
        <w:pStyle w:val="Ttulo1"/>
        <w:spacing w:before="0" w:beforeAutospacing="0" w:after="0" w:afterAutospacing="0"/>
        <w:rPr>
          <w:rFonts w:asciiTheme="minorHAnsi" w:eastAsia="Arial Unicode MS" w:hAnsiTheme="minorHAnsi"/>
          <w:color w:val="auto"/>
          <w:sz w:val="22"/>
          <w:szCs w:val="22"/>
        </w:rPr>
      </w:pPr>
    </w:p>
    <w:p w:rsidR="00CC58A8" w:rsidRPr="006E39CA" w:rsidRDefault="00CC58A8" w:rsidP="00CC58A8">
      <w:pPr>
        <w:pStyle w:val="Ttulo1"/>
        <w:spacing w:before="0" w:beforeAutospacing="0" w:after="0" w:afterAutospacing="0"/>
        <w:rPr>
          <w:rFonts w:asciiTheme="majorHAnsi" w:hAnsiTheme="majorHAnsi"/>
        </w:rPr>
      </w:pPr>
      <w:bookmarkStart w:id="21" w:name="_Toc535499522"/>
      <w:bookmarkStart w:id="22" w:name="_Toc1465943"/>
      <w:r>
        <w:rPr>
          <w:rFonts w:asciiTheme="majorHAnsi" w:hAnsiTheme="majorHAnsi"/>
        </w:rPr>
        <w:t>C</w:t>
      </w:r>
      <w:r w:rsidRPr="006E39CA">
        <w:rPr>
          <w:rFonts w:asciiTheme="majorHAnsi" w:hAnsiTheme="majorHAnsi"/>
        </w:rPr>
        <w:t>onclusiones</w:t>
      </w:r>
      <w:r>
        <w:rPr>
          <w:rFonts w:asciiTheme="majorHAnsi" w:hAnsiTheme="majorHAnsi"/>
        </w:rPr>
        <w:t>:</w:t>
      </w:r>
      <w:bookmarkEnd w:id="21"/>
      <w:bookmarkEnd w:id="22"/>
    </w:p>
    <w:p w:rsidR="00CC58A8" w:rsidRPr="0096045B" w:rsidRDefault="00C27994" w:rsidP="00CC58A8">
      <w:pPr>
        <w:jc w:val="both"/>
        <w:rPr>
          <w:rFonts w:ascii="Calibri Light" w:hAnsi="Calibri Light"/>
          <w:sz w:val="22"/>
          <w:szCs w:val="22"/>
        </w:rPr>
      </w:pPr>
      <w:r>
        <w:rPr>
          <w:rFonts w:ascii="Calibri Light" w:hAnsi="Calibri Light"/>
          <w:sz w:val="22"/>
          <w:szCs w:val="22"/>
          <w:lang w:val="es-GT"/>
        </w:rPr>
        <w:t>Existe</w:t>
      </w:r>
      <w:r w:rsidR="00CC58A8" w:rsidRPr="0096045B">
        <w:rPr>
          <w:rFonts w:ascii="Calibri Light" w:hAnsi="Calibri Light"/>
          <w:sz w:val="22"/>
          <w:szCs w:val="22"/>
        </w:rPr>
        <w:t xml:space="preserve"> un cumplimiento aceptable de la información pública de oficio de acuerdo con la metodología manejada y explicada en el apartado anterior. </w:t>
      </w:r>
      <w:r>
        <w:rPr>
          <w:rFonts w:ascii="Calibri Light" w:hAnsi="Calibri Light"/>
          <w:sz w:val="22"/>
          <w:szCs w:val="22"/>
        </w:rPr>
        <w:t>Sin embargo,</w:t>
      </w:r>
      <w:r w:rsidR="00CC58A8">
        <w:rPr>
          <w:rFonts w:ascii="Calibri Light" w:hAnsi="Calibri Light"/>
          <w:sz w:val="22"/>
          <w:szCs w:val="22"/>
        </w:rPr>
        <w:t xml:space="preserve"> es importante que se atiendan </w:t>
      </w:r>
      <w:r w:rsidR="00CC58A8" w:rsidRPr="0096045B">
        <w:rPr>
          <w:rFonts w:ascii="Calibri Light" w:hAnsi="Calibri Light"/>
          <w:sz w:val="22"/>
          <w:szCs w:val="22"/>
        </w:rPr>
        <w:t xml:space="preserve">los hallazgos presentados en la tabla contenida en este informe para lograr alcanzar el cumplimiento total del mismo. </w:t>
      </w:r>
    </w:p>
    <w:p w:rsidR="00CC58A8" w:rsidRPr="0096045B" w:rsidRDefault="00CC58A8" w:rsidP="00CC58A8">
      <w:pPr>
        <w:jc w:val="both"/>
        <w:rPr>
          <w:rFonts w:ascii="Calibri Light" w:hAnsi="Calibri Light" w:cs="Arial"/>
          <w:sz w:val="22"/>
          <w:szCs w:val="22"/>
        </w:rPr>
      </w:pPr>
    </w:p>
    <w:p w:rsidR="00CC58A8" w:rsidRPr="0096045B" w:rsidRDefault="00CC58A8" w:rsidP="00CC58A8">
      <w:pPr>
        <w:jc w:val="both"/>
        <w:rPr>
          <w:rFonts w:ascii="Calibri Light" w:hAnsi="Calibri Light" w:cs="Arial"/>
          <w:sz w:val="22"/>
          <w:szCs w:val="22"/>
        </w:rPr>
      </w:pPr>
      <w:r>
        <w:rPr>
          <w:rFonts w:ascii="Calibri Light" w:hAnsi="Calibri Light" w:cs="Arial"/>
          <w:sz w:val="22"/>
          <w:szCs w:val="22"/>
        </w:rPr>
        <w:t>Puesto que</w:t>
      </w:r>
      <w:r w:rsidRPr="0096045B">
        <w:rPr>
          <w:rFonts w:ascii="Calibri Light" w:hAnsi="Calibri Light" w:cs="Arial"/>
          <w:sz w:val="22"/>
          <w:szCs w:val="22"/>
        </w:rPr>
        <w:t xml:space="preserve">, la totalidad de aspectos son exigidos por la Ley y constituyen la información mínima que debe estar publicada y disponible en las unidades de información pública para consulta de los interesados. </w:t>
      </w:r>
    </w:p>
    <w:p w:rsidR="00CC58A8" w:rsidRPr="0096045B" w:rsidRDefault="00CC58A8" w:rsidP="00CC58A8">
      <w:pPr>
        <w:jc w:val="both"/>
        <w:rPr>
          <w:rFonts w:ascii="Calibri Light" w:hAnsi="Calibri Light" w:cs="Arial"/>
          <w:sz w:val="22"/>
          <w:szCs w:val="22"/>
        </w:rPr>
      </w:pPr>
    </w:p>
    <w:p w:rsidR="00CC58A8" w:rsidRPr="0096045B" w:rsidRDefault="00CC58A8" w:rsidP="00CC58A8">
      <w:pPr>
        <w:jc w:val="both"/>
        <w:rPr>
          <w:rFonts w:ascii="Calibri Light" w:hAnsi="Calibri Light" w:cs="Arial"/>
          <w:sz w:val="22"/>
          <w:szCs w:val="22"/>
        </w:rPr>
      </w:pPr>
      <w:r w:rsidRPr="0096045B">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CC58A8" w:rsidRPr="0096045B" w:rsidRDefault="00CC58A8" w:rsidP="00CC58A8">
      <w:pPr>
        <w:jc w:val="both"/>
        <w:rPr>
          <w:rFonts w:ascii="Calibri Light" w:hAnsi="Calibri Light" w:cs="Arial"/>
          <w:sz w:val="22"/>
          <w:szCs w:val="22"/>
        </w:rPr>
      </w:pPr>
    </w:p>
    <w:p w:rsidR="00CC58A8" w:rsidRPr="006E39CA" w:rsidRDefault="00CC58A8" w:rsidP="00CC58A8">
      <w:pPr>
        <w:pStyle w:val="Ttulo1"/>
        <w:spacing w:before="0" w:beforeAutospacing="0" w:after="0" w:afterAutospacing="0"/>
        <w:rPr>
          <w:rFonts w:asciiTheme="majorHAnsi" w:hAnsiTheme="majorHAnsi"/>
        </w:rPr>
      </w:pPr>
      <w:bookmarkStart w:id="23" w:name="_Toc535499523"/>
      <w:bookmarkStart w:id="24" w:name="_Toc1465944"/>
      <w:r w:rsidRPr="006E39CA">
        <w:rPr>
          <w:rFonts w:asciiTheme="majorHAnsi" w:hAnsiTheme="majorHAnsi"/>
        </w:rPr>
        <w:t>Recomendaciones</w:t>
      </w:r>
      <w:r>
        <w:rPr>
          <w:rFonts w:asciiTheme="majorHAnsi" w:hAnsiTheme="majorHAnsi"/>
        </w:rPr>
        <w:t>:</w:t>
      </w:r>
      <w:bookmarkEnd w:id="23"/>
      <w:bookmarkEnd w:id="24"/>
    </w:p>
    <w:p w:rsidR="00CC58A8" w:rsidRPr="0096045B" w:rsidRDefault="00CC58A8" w:rsidP="00CC58A8">
      <w:pPr>
        <w:pStyle w:val="Prrafodelista"/>
        <w:numPr>
          <w:ilvl w:val="0"/>
          <w:numId w:val="10"/>
        </w:numPr>
        <w:spacing w:after="0"/>
        <w:rPr>
          <w:rFonts w:ascii="Calibri Light" w:hAnsi="Calibri Light" w:cs="Arial"/>
        </w:rPr>
      </w:pPr>
      <w:r w:rsidRPr="0096045B">
        <w:rPr>
          <w:rFonts w:ascii="Calibri Light" w:hAnsi="Calibri Light" w:cs="Arial"/>
        </w:rPr>
        <w:t xml:space="preserve">El cumplimiento en general es </w:t>
      </w:r>
      <w:r w:rsidR="00C27994">
        <w:rPr>
          <w:rFonts w:ascii="Calibri Light" w:hAnsi="Calibri Light" w:cs="Arial"/>
        </w:rPr>
        <w:t>aceptable, sin embargo,</w:t>
      </w:r>
      <w:r w:rsidRPr="0096045B">
        <w:rPr>
          <w:rFonts w:ascii="Calibri Light" w:hAnsi="Calibri Light" w:cs="Arial"/>
        </w:rPr>
        <w:t xml:space="preserve"> es importante evaluar el desempeño de los responsables de la Unidad de Acceso a la Información y sus enlaces para la publicación de la información de oficio de los artículos 10 y 11, debiendo establecer un plan de acción que asegure que en el corto plazo la ley será cumplida </w:t>
      </w:r>
      <w:r w:rsidR="00C27994">
        <w:rPr>
          <w:rFonts w:ascii="Calibri Light" w:hAnsi="Calibri Light" w:cs="Arial"/>
        </w:rPr>
        <w:t xml:space="preserve">a cabalidad </w:t>
      </w:r>
      <w:r w:rsidRPr="0096045B">
        <w:rPr>
          <w:rFonts w:ascii="Calibri Light" w:hAnsi="Calibri Light" w:cs="Arial"/>
        </w:rPr>
        <w:t>atendiendo el principio de máxima publicidad.</w:t>
      </w:r>
    </w:p>
    <w:p w:rsidR="00CC58A8" w:rsidRPr="0096045B" w:rsidRDefault="00CC58A8" w:rsidP="00CC58A8">
      <w:pPr>
        <w:pStyle w:val="Ttulo1"/>
        <w:spacing w:before="0" w:beforeAutospacing="0" w:after="0" w:afterAutospacing="0"/>
        <w:rPr>
          <w:rFonts w:ascii="Calibri Light" w:hAnsi="Calibri Light" w:cs="Arial"/>
          <w:sz w:val="22"/>
          <w:szCs w:val="22"/>
          <w:lang w:val="es-ES_tradnl"/>
        </w:rPr>
      </w:pPr>
    </w:p>
    <w:p w:rsidR="00CC58A8" w:rsidRPr="0096045B" w:rsidRDefault="00CC58A8" w:rsidP="00CC58A8">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p>
    <w:p w:rsidR="00CC58A8" w:rsidRPr="0096045B" w:rsidRDefault="00CC58A8" w:rsidP="00CC58A8">
      <w:pPr>
        <w:rPr>
          <w:rFonts w:ascii="Calibri Light" w:hAnsi="Calibri Light" w:cs="Arial"/>
          <w:sz w:val="22"/>
          <w:szCs w:val="22"/>
        </w:rPr>
      </w:pPr>
    </w:p>
    <w:p w:rsidR="00CC58A8" w:rsidRPr="0096045B" w:rsidRDefault="00CC58A8" w:rsidP="00CC58A8">
      <w:pPr>
        <w:pStyle w:val="Prrafodelista"/>
        <w:numPr>
          <w:ilvl w:val="0"/>
          <w:numId w:val="9"/>
        </w:numPr>
        <w:spacing w:after="0"/>
        <w:rPr>
          <w:rFonts w:ascii="Calibri Light" w:hAnsi="Calibri Light" w:cs="Arial"/>
        </w:rPr>
      </w:pPr>
      <w:r w:rsidRPr="0096045B">
        <w:rPr>
          <w:rFonts w:ascii="Calibri Light" w:hAnsi="Calibri Light" w:cs="Arial"/>
        </w:rPr>
        <w:t>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del sujeto algunas de las obligaciones de publicación de información de oficio no correspondan, deberá especificarlo.</w:t>
      </w:r>
    </w:p>
    <w:p w:rsidR="00CC58A8" w:rsidRPr="0096045B" w:rsidRDefault="00CC58A8" w:rsidP="00CC58A8">
      <w:pPr>
        <w:rPr>
          <w:rFonts w:ascii="Calibri Light" w:hAnsi="Calibri Light" w:cs="Arial"/>
          <w:sz w:val="22"/>
          <w:szCs w:val="22"/>
        </w:rPr>
      </w:pPr>
    </w:p>
    <w:p w:rsidR="00CC58A8" w:rsidRPr="0096045B" w:rsidRDefault="00CC58A8" w:rsidP="00CC58A8">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p w:rsidR="00DB4824" w:rsidRPr="00CC58A8" w:rsidRDefault="00DB4824" w:rsidP="00CC58A8">
      <w:pPr>
        <w:pStyle w:val="Ttulo1"/>
        <w:spacing w:before="0" w:beforeAutospacing="0" w:after="0" w:afterAutospacing="0"/>
        <w:rPr>
          <w:rFonts w:asciiTheme="majorHAnsi" w:hAnsiTheme="majorHAnsi" w:cs="Arial"/>
          <w:sz w:val="22"/>
          <w:szCs w:val="22"/>
          <w:lang w:val="es-ES_tradnl"/>
        </w:rPr>
      </w:pPr>
    </w:p>
    <w:sectPr w:rsidR="00DB4824" w:rsidRPr="00CC58A8" w:rsidSect="00CA242E">
      <w:headerReference w:type="default" r:id="rId10"/>
      <w:footerReference w:type="default" r:id="rId11"/>
      <w:headerReference w:type="first" r:id="rId12"/>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4D5" w:rsidRDefault="007B54D5" w:rsidP="00173CB7">
      <w:r>
        <w:separator/>
      </w:r>
    </w:p>
  </w:endnote>
  <w:endnote w:type="continuationSeparator" w:id="0">
    <w:p w:rsidR="007B54D5" w:rsidRDefault="007B54D5"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Content>
      <w:p w:rsidR="00A834B7" w:rsidRDefault="00A834B7">
        <w:pPr>
          <w:pStyle w:val="Piedepgina"/>
          <w:jc w:val="right"/>
        </w:pPr>
        <w:r>
          <w:fldChar w:fldCharType="begin"/>
        </w:r>
        <w:r>
          <w:instrText>PAGE   \* MERGEFORMAT</w:instrText>
        </w:r>
        <w:r>
          <w:fldChar w:fldCharType="separate"/>
        </w:r>
        <w:r w:rsidR="00CC184E" w:rsidRPr="00CC184E">
          <w:rPr>
            <w:noProof/>
            <w:lang w:val="es-ES"/>
          </w:rPr>
          <w:t>2</w:t>
        </w:r>
        <w:r>
          <w:fldChar w:fldCharType="end"/>
        </w:r>
      </w:p>
    </w:sdtContent>
  </w:sdt>
  <w:p w:rsidR="00A834B7" w:rsidRDefault="00A834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4D5" w:rsidRDefault="007B54D5" w:rsidP="00173CB7">
      <w:r>
        <w:separator/>
      </w:r>
    </w:p>
  </w:footnote>
  <w:footnote w:type="continuationSeparator" w:id="0">
    <w:p w:rsidR="007B54D5" w:rsidRDefault="007B54D5"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B7" w:rsidRDefault="00A834B7">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B7" w:rsidRDefault="00A834B7">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2.25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6D57051"/>
    <w:multiLevelType w:val="hybridMultilevel"/>
    <w:tmpl w:val="A13E6AB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7A253EB1"/>
    <w:multiLevelType w:val="hybridMultilevel"/>
    <w:tmpl w:val="FED844DA"/>
    <w:lvl w:ilvl="0" w:tplc="100A000F">
      <w:start w:val="5"/>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1"/>
  </w:num>
  <w:num w:numId="3">
    <w:abstractNumId w:val="3"/>
  </w:num>
  <w:num w:numId="4">
    <w:abstractNumId w:val="4"/>
  </w:num>
  <w:num w:numId="5">
    <w:abstractNumId w:val="8"/>
  </w:num>
  <w:num w:numId="6">
    <w:abstractNumId w:val="0"/>
  </w:num>
  <w:num w:numId="7">
    <w:abstractNumId w:val="9"/>
  </w:num>
  <w:num w:numId="8">
    <w:abstractNumId w:val="2"/>
  </w:num>
  <w:num w:numId="9">
    <w:abstractNumId w:val="6"/>
  </w:num>
  <w:num w:numId="10">
    <w:abstractNumId w:val="7"/>
  </w:num>
  <w:num w:numId="11">
    <w:abstractNumId w:val="1"/>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412B2"/>
    <w:rsid w:val="000672DF"/>
    <w:rsid w:val="00075B2F"/>
    <w:rsid w:val="0008001A"/>
    <w:rsid w:val="00082449"/>
    <w:rsid w:val="0008329A"/>
    <w:rsid w:val="000A4E33"/>
    <w:rsid w:val="000B4379"/>
    <w:rsid w:val="000C1C89"/>
    <w:rsid w:val="000C74E6"/>
    <w:rsid w:val="000F6653"/>
    <w:rsid w:val="000F7253"/>
    <w:rsid w:val="00105CCE"/>
    <w:rsid w:val="00106E80"/>
    <w:rsid w:val="0013067B"/>
    <w:rsid w:val="00141341"/>
    <w:rsid w:val="00154535"/>
    <w:rsid w:val="00166701"/>
    <w:rsid w:val="0017080C"/>
    <w:rsid w:val="00173CB7"/>
    <w:rsid w:val="00191D0A"/>
    <w:rsid w:val="00197444"/>
    <w:rsid w:val="001A09B4"/>
    <w:rsid w:val="001C1A1F"/>
    <w:rsid w:val="001D2136"/>
    <w:rsid w:val="001E0E2F"/>
    <w:rsid w:val="00201579"/>
    <w:rsid w:val="00231AC2"/>
    <w:rsid w:val="00260E4E"/>
    <w:rsid w:val="002618DC"/>
    <w:rsid w:val="00297983"/>
    <w:rsid w:val="002A65EC"/>
    <w:rsid w:val="002F2A53"/>
    <w:rsid w:val="002F2FDE"/>
    <w:rsid w:val="002F78F1"/>
    <w:rsid w:val="00352C14"/>
    <w:rsid w:val="003930D7"/>
    <w:rsid w:val="003A7371"/>
    <w:rsid w:val="003C7032"/>
    <w:rsid w:val="003D2DD5"/>
    <w:rsid w:val="00407CFD"/>
    <w:rsid w:val="0041711B"/>
    <w:rsid w:val="004217F7"/>
    <w:rsid w:val="004277DA"/>
    <w:rsid w:val="00444C1D"/>
    <w:rsid w:val="00445017"/>
    <w:rsid w:val="00450F53"/>
    <w:rsid w:val="00486C7F"/>
    <w:rsid w:val="00490636"/>
    <w:rsid w:val="00493D1A"/>
    <w:rsid w:val="0049533D"/>
    <w:rsid w:val="004D4907"/>
    <w:rsid w:val="004D607D"/>
    <w:rsid w:val="00507AEE"/>
    <w:rsid w:val="00510154"/>
    <w:rsid w:val="00510F1D"/>
    <w:rsid w:val="0051563A"/>
    <w:rsid w:val="005168CD"/>
    <w:rsid w:val="00540AF6"/>
    <w:rsid w:val="005555CC"/>
    <w:rsid w:val="0056030C"/>
    <w:rsid w:val="00580600"/>
    <w:rsid w:val="005935F6"/>
    <w:rsid w:val="005B0A96"/>
    <w:rsid w:val="005E4B29"/>
    <w:rsid w:val="005E679A"/>
    <w:rsid w:val="00613D0B"/>
    <w:rsid w:val="006265F6"/>
    <w:rsid w:val="00630CC0"/>
    <w:rsid w:val="0063204C"/>
    <w:rsid w:val="00632D7A"/>
    <w:rsid w:val="00674042"/>
    <w:rsid w:val="00683BD6"/>
    <w:rsid w:val="006842C5"/>
    <w:rsid w:val="006A6553"/>
    <w:rsid w:val="006B62B6"/>
    <w:rsid w:val="006E39CA"/>
    <w:rsid w:val="006F7EA7"/>
    <w:rsid w:val="00707701"/>
    <w:rsid w:val="007305E6"/>
    <w:rsid w:val="007463B9"/>
    <w:rsid w:val="007836CA"/>
    <w:rsid w:val="007A5411"/>
    <w:rsid w:val="007A79A2"/>
    <w:rsid w:val="007B54D5"/>
    <w:rsid w:val="007C0B70"/>
    <w:rsid w:val="007C0FC5"/>
    <w:rsid w:val="007C6CAA"/>
    <w:rsid w:val="008032D8"/>
    <w:rsid w:val="00833125"/>
    <w:rsid w:val="00834F8E"/>
    <w:rsid w:val="0083690A"/>
    <w:rsid w:val="0085360F"/>
    <w:rsid w:val="00855A16"/>
    <w:rsid w:val="0086024C"/>
    <w:rsid w:val="008608E3"/>
    <w:rsid w:val="00871FC1"/>
    <w:rsid w:val="0089066B"/>
    <w:rsid w:val="008A49ED"/>
    <w:rsid w:val="008C0812"/>
    <w:rsid w:val="008D0DCF"/>
    <w:rsid w:val="008D0F51"/>
    <w:rsid w:val="008D2C3E"/>
    <w:rsid w:val="008E3160"/>
    <w:rsid w:val="008F4AEE"/>
    <w:rsid w:val="00907AB0"/>
    <w:rsid w:val="00925878"/>
    <w:rsid w:val="00935A5E"/>
    <w:rsid w:val="00950437"/>
    <w:rsid w:val="00965210"/>
    <w:rsid w:val="00965F6A"/>
    <w:rsid w:val="009724D5"/>
    <w:rsid w:val="00973262"/>
    <w:rsid w:val="0098153F"/>
    <w:rsid w:val="009B20C1"/>
    <w:rsid w:val="009B4D87"/>
    <w:rsid w:val="009D282B"/>
    <w:rsid w:val="009F08B0"/>
    <w:rsid w:val="00A0077F"/>
    <w:rsid w:val="00A008D6"/>
    <w:rsid w:val="00A05029"/>
    <w:rsid w:val="00A13CD6"/>
    <w:rsid w:val="00A27CEE"/>
    <w:rsid w:val="00A27FDD"/>
    <w:rsid w:val="00A4307E"/>
    <w:rsid w:val="00A52A4B"/>
    <w:rsid w:val="00A6247E"/>
    <w:rsid w:val="00A63F2B"/>
    <w:rsid w:val="00A70D2F"/>
    <w:rsid w:val="00A72346"/>
    <w:rsid w:val="00A834B7"/>
    <w:rsid w:val="00A9689B"/>
    <w:rsid w:val="00AA067C"/>
    <w:rsid w:val="00AA47B3"/>
    <w:rsid w:val="00AA7218"/>
    <w:rsid w:val="00AB1F54"/>
    <w:rsid w:val="00AD37F9"/>
    <w:rsid w:val="00AD6366"/>
    <w:rsid w:val="00AF67EB"/>
    <w:rsid w:val="00B120A9"/>
    <w:rsid w:val="00B46F7C"/>
    <w:rsid w:val="00B51DA2"/>
    <w:rsid w:val="00B718A1"/>
    <w:rsid w:val="00B87A30"/>
    <w:rsid w:val="00B95BCB"/>
    <w:rsid w:val="00B96BD2"/>
    <w:rsid w:val="00BA4597"/>
    <w:rsid w:val="00BC49D8"/>
    <w:rsid w:val="00BC5AFD"/>
    <w:rsid w:val="00BE696C"/>
    <w:rsid w:val="00BF37AD"/>
    <w:rsid w:val="00C055B4"/>
    <w:rsid w:val="00C069EA"/>
    <w:rsid w:val="00C27994"/>
    <w:rsid w:val="00C40722"/>
    <w:rsid w:val="00C4099A"/>
    <w:rsid w:val="00C6658B"/>
    <w:rsid w:val="00C67ACB"/>
    <w:rsid w:val="00C67F38"/>
    <w:rsid w:val="00C918E8"/>
    <w:rsid w:val="00C92387"/>
    <w:rsid w:val="00CA242E"/>
    <w:rsid w:val="00CB43F0"/>
    <w:rsid w:val="00CC0A55"/>
    <w:rsid w:val="00CC184E"/>
    <w:rsid w:val="00CC58A8"/>
    <w:rsid w:val="00D20375"/>
    <w:rsid w:val="00D23B33"/>
    <w:rsid w:val="00D64D8C"/>
    <w:rsid w:val="00D71B0D"/>
    <w:rsid w:val="00D84EC2"/>
    <w:rsid w:val="00D901A4"/>
    <w:rsid w:val="00D92274"/>
    <w:rsid w:val="00DA7E48"/>
    <w:rsid w:val="00DB4824"/>
    <w:rsid w:val="00DC59A9"/>
    <w:rsid w:val="00DD5B1F"/>
    <w:rsid w:val="00DD7A8E"/>
    <w:rsid w:val="00DE0FC8"/>
    <w:rsid w:val="00DE7B04"/>
    <w:rsid w:val="00DF2F39"/>
    <w:rsid w:val="00E41CE4"/>
    <w:rsid w:val="00E455C0"/>
    <w:rsid w:val="00E52EC4"/>
    <w:rsid w:val="00E6326F"/>
    <w:rsid w:val="00E71350"/>
    <w:rsid w:val="00E831C5"/>
    <w:rsid w:val="00EC0A78"/>
    <w:rsid w:val="00ED13A6"/>
    <w:rsid w:val="00EF59C1"/>
    <w:rsid w:val="00F23B6D"/>
    <w:rsid w:val="00F65C77"/>
    <w:rsid w:val="00F71867"/>
    <w:rsid w:val="00F7426A"/>
    <w:rsid w:val="00F771DE"/>
    <w:rsid w:val="00F95248"/>
    <w:rsid w:val="00FA7DB0"/>
    <w:rsid w:val="00FB0555"/>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584216564">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cd.gob.g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4301-E4D4-446D-8E36-4802FAAD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3159</Words>
  <Characters>17378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Ruben Francisco Lima Barillas</cp:lastModifiedBy>
  <cp:revision>3</cp:revision>
  <cp:lastPrinted>2019-01-15T23:08:00Z</cp:lastPrinted>
  <dcterms:created xsi:type="dcterms:W3CDTF">2019-02-19T16:51:00Z</dcterms:created>
  <dcterms:modified xsi:type="dcterms:W3CDTF">2019-02-19T16:52:00Z</dcterms:modified>
</cp:coreProperties>
</file>