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3973831</wp:posOffset>
                </wp:positionH>
                <wp:positionV relativeFrom="paragraph">
                  <wp:posOffset>-33656</wp:posOffset>
                </wp:positionV>
                <wp:extent cx="2386330" cy="35242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238633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62040C">
                              <w:rPr>
                                <w:rFonts w:ascii="Arial" w:hAnsi="Arial" w:cs="Arial"/>
                                <w:b/>
                                <w:color w:val="FF0000"/>
                              </w:rPr>
                              <w:t>271-2021-madlo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12.9pt;margin-top:-2.65pt;width:187.9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iPiwIAAIkFAAAOAAAAZHJzL2Uyb0RvYy54bWysVMFu2zAMvQ/YPwi6r06cpiuCOEWWosOA&#10;oi3aDj0rstQIk0RNUmJnXz9KtpOu66XDLjZFPpLiE8n5RWs02QkfFNiKjk9GlAjLoVb2uaLfH68+&#10;nVMSIrM102BFRfci0IvFxw/zxs1ECRvQtfAEg9gwa1xFNzG6WVEEvhGGhRNwwqJRgjcs4tE/F7Vn&#10;DUY3uihHo7OiAV87D1yEgNrLzkgXOb6UgsdbKYOIRFcU7xbz1+fvOn2LxZzNnj1zG8X7a7B/uIVh&#10;ymLSQ6hLFhnZevVXKKO4hwAynnAwBUipuMg1YDXj0atqHjbMiVwLkhPcgabw/8Lym92dJ6quaEmJ&#10;ZQafqCSrLas9kFqQKNoIiaTGhRliHxyiY/sFWnzsQR9QmWpvpTfpj1URtCPd+wPFGIdwVJaT87PJ&#10;BE0cbZNpeVpOU5ji6O18iF8FGJKEinp8wsws212H2EEHSEoWQKv6SmmdD6ltxEp7smP44DrmO2Lw&#10;P1DakqaiZ5PpKAe2kNy7yNqmMCI3Tp8uVd5VmKW41yJhtL0XEonLhb6Rm3Eu7CF/RieUxFTvcezx&#10;x1u9x7mrAz1yZrDx4GyUBZ+rz5N2pKz+MVAmOzy+zYu6kxjbddt3xBrqPTaEh26uguNXCl/tmoV4&#10;xzwOEj40Lod4ix+pAVmHXqJkA/7XW/qEx/5GKyUNDmZFw88t84IS/c1i56cpzsLp9HOJBz9o1y+1&#10;dmtWgC0wxvXjeBYTNupBlB7ME+6OZcqGJmY55qxoHMRV7NYE7h4ulssMwpl1LF7bB8dT6ERr6sXH&#10;9ol51zdsGpkbGEaXzV71bYdNnhaW2whS5aZOxHZs9oTjvOex6HdTWigvzxl13KCL3wAAAP//AwBQ&#10;SwMEFAAGAAgAAAAhACDnjC3gAAAACgEAAA8AAABkcnMvZG93bnJldi54bWxMj0FPwkAUhO8m/ofN&#10;M/EGu5S0ktJXIibe1AgK4bi0j7ax+7bpLqX8e5eTHiczmfkmW42mFQP1rrGMMJsqEMSFLRuuEL6/&#10;XicLEM5rLnVrmRCu5GCV399lOi3thTc0bH0lQgm7VCPU3neplK6oyWg3tR1x8E62N9oH2Vey7PUl&#10;lJtWRkol0uiGw0KtO3qpqfjZng3CYX+N5h/Dbv3pdqcnvbYLej+8IT4+jM9LEJ5G/xeGG35Ahzww&#10;He2ZSydahCSKA7pHmMRzELeAUrMExBEhVhHIPJP/L+S/AAAA//8DAFBLAQItABQABgAIAAAAIQC2&#10;gziS/gAAAOEBAAATAAAAAAAAAAAAAAAAAAAAAABbQ29udGVudF9UeXBlc10ueG1sUEsBAi0AFAAG&#10;AAgAAAAhADj9If/WAAAAlAEAAAsAAAAAAAAAAAAAAAAALwEAAF9yZWxzLy5yZWxzUEsBAi0AFAAG&#10;AAgAAAAhANnDCI+LAgAAiQUAAA4AAAAAAAAAAAAAAAAALgIAAGRycy9lMm9Eb2MueG1sUEsBAi0A&#10;FAAGAAgAAAAhACDnjC3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62040C">
                        <w:rPr>
                          <w:rFonts w:ascii="Arial" w:hAnsi="Arial" w:cs="Arial"/>
                          <w:b/>
                          <w:color w:val="FF0000"/>
                        </w:rPr>
                        <w:t>271-2021-madlo</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62040C"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Municipalidad La Democracia, Escuintla</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62040C">
        <w:rPr>
          <w:sz w:val="36"/>
          <w:szCs w:val="100"/>
        </w:rPr>
        <w:t>jul</w:t>
      </w:r>
      <w:r w:rsidR="009F2D69">
        <w:rPr>
          <w:sz w:val="36"/>
          <w:szCs w:val="100"/>
        </w:rPr>
        <w:t>io</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597BAF">
              <w:rPr>
                <w:noProof/>
                <w:webHidden/>
              </w:rPr>
              <w:t>2</w:t>
            </w:r>
            <w:r w:rsidR="00E36B8F">
              <w:rPr>
                <w:noProof/>
                <w:webHidden/>
              </w:rPr>
              <w:fldChar w:fldCharType="end"/>
            </w:r>
          </w:hyperlink>
        </w:p>
        <w:p w:rsidR="00E36B8F" w:rsidRDefault="0033114E">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597BAF">
              <w:rPr>
                <w:noProof/>
                <w:webHidden/>
              </w:rPr>
              <w:t>3</w:t>
            </w:r>
            <w:r w:rsidR="00E36B8F">
              <w:rPr>
                <w:noProof/>
                <w:webHidden/>
              </w:rPr>
              <w:fldChar w:fldCharType="end"/>
            </w:r>
          </w:hyperlink>
        </w:p>
        <w:p w:rsidR="00E36B8F" w:rsidRDefault="0033114E">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597BAF">
              <w:rPr>
                <w:noProof/>
                <w:webHidden/>
              </w:rPr>
              <w:t>3</w:t>
            </w:r>
            <w:r w:rsidR="00E36B8F">
              <w:rPr>
                <w:noProof/>
                <w:webHidden/>
              </w:rPr>
              <w:fldChar w:fldCharType="end"/>
            </w:r>
          </w:hyperlink>
        </w:p>
        <w:p w:rsidR="00E36B8F" w:rsidRDefault="0033114E">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597BAF">
              <w:rPr>
                <w:noProof/>
                <w:webHidden/>
              </w:rPr>
              <w:t>3</w:t>
            </w:r>
            <w:r w:rsidR="00E36B8F">
              <w:rPr>
                <w:noProof/>
                <w:webHidden/>
              </w:rPr>
              <w:fldChar w:fldCharType="end"/>
            </w:r>
          </w:hyperlink>
        </w:p>
        <w:p w:rsidR="00E36B8F" w:rsidRDefault="0033114E">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597BAF">
              <w:rPr>
                <w:noProof/>
                <w:webHidden/>
              </w:rPr>
              <w:t>5</w:t>
            </w:r>
            <w:r w:rsidR="00E36B8F">
              <w:rPr>
                <w:noProof/>
                <w:webHidden/>
              </w:rPr>
              <w:fldChar w:fldCharType="end"/>
            </w:r>
          </w:hyperlink>
        </w:p>
        <w:p w:rsidR="00E36B8F" w:rsidRDefault="0033114E">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597BAF">
              <w:rPr>
                <w:noProof/>
                <w:webHidden/>
              </w:rPr>
              <w:t>5</w:t>
            </w:r>
            <w:r w:rsidR="00E36B8F">
              <w:rPr>
                <w:noProof/>
                <w:webHidden/>
              </w:rPr>
              <w:fldChar w:fldCharType="end"/>
            </w:r>
          </w:hyperlink>
        </w:p>
        <w:p w:rsidR="00E36B8F" w:rsidRDefault="0033114E">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597BAF">
              <w:rPr>
                <w:noProof/>
                <w:webHidden/>
              </w:rPr>
              <w:t>6</w:t>
            </w:r>
            <w:r w:rsidR="00E36B8F">
              <w:rPr>
                <w:noProof/>
                <w:webHidden/>
              </w:rPr>
              <w:fldChar w:fldCharType="end"/>
            </w:r>
          </w:hyperlink>
        </w:p>
        <w:p w:rsidR="00E36B8F" w:rsidRDefault="0033114E">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597BAF">
              <w:rPr>
                <w:noProof/>
                <w:webHidden/>
              </w:rPr>
              <w:t>6</w:t>
            </w:r>
            <w:r w:rsidR="00E36B8F">
              <w:rPr>
                <w:noProof/>
                <w:webHidden/>
              </w:rPr>
              <w:fldChar w:fldCharType="end"/>
            </w:r>
          </w:hyperlink>
        </w:p>
        <w:p w:rsidR="00E36B8F" w:rsidRDefault="0033114E">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597BAF">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62040C">
        <w:rPr>
          <w:rFonts w:asciiTheme="majorHAnsi" w:hAnsiTheme="majorHAnsi" w:cs="Arial"/>
          <w:b/>
          <w:sz w:val="22"/>
          <w:szCs w:val="22"/>
          <w:lang w:val="es-GT"/>
        </w:rPr>
        <w:t>Municipalidad La Democracia, Escuintla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62040C">
        <w:rPr>
          <w:rFonts w:asciiTheme="majorHAnsi" w:hAnsiTheme="majorHAnsi"/>
          <w:sz w:val="22"/>
          <w:szCs w:val="22"/>
        </w:rPr>
        <w:t>Municipalidad La Democracia, Escuintla</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62040C">
        <w:t xml:space="preserve"> </w:t>
      </w:r>
      <w:r w:rsidR="0062040C" w:rsidRPr="0062040C">
        <w:t>https://munilademocraciaescuintla.laip.gt/</w:t>
      </w:r>
      <w:r w:rsidR="00AC666D">
        <w:t xml:space="preserve"> </w:t>
      </w:r>
      <w:r w:rsidR="00F94E2F">
        <w:t xml:space="preserve"> </w:t>
      </w:r>
      <w:r w:rsidR="00665920">
        <w:t xml:space="preserve"> </w:t>
      </w:r>
      <w:r w:rsidR="00292E97">
        <w:t xml:space="preserve"> </w:t>
      </w:r>
      <w:r w:rsidR="00164658">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62040C">
        <w:rPr>
          <w:rFonts w:asciiTheme="majorHAnsi" w:hAnsiTheme="majorHAnsi"/>
          <w:sz w:val="22"/>
          <w:szCs w:val="22"/>
        </w:rPr>
        <w:t>06</w:t>
      </w:r>
      <w:r w:rsidRPr="00F41939">
        <w:rPr>
          <w:rFonts w:asciiTheme="majorHAnsi" w:hAnsiTheme="majorHAnsi"/>
          <w:sz w:val="22"/>
          <w:szCs w:val="22"/>
        </w:rPr>
        <w:t>-</w:t>
      </w:r>
      <w:r w:rsidR="00DF3CA4">
        <w:rPr>
          <w:rFonts w:asciiTheme="majorHAnsi" w:hAnsiTheme="majorHAnsi"/>
          <w:sz w:val="22"/>
          <w:szCs w:val="22"/>
        </w:rPr>
        <w:t>0</w:t>
      </w:r>
      <w:r w:rsidR="0062040C">
        <w:rPr>
          <w:rFonts w:asciiTheme="majorHAnsi" w:hAnsiTheme="majorHAnsi"/>
          <w:sz w:val="22"/>
          <w:szCs w:val="22"/>
        </w:rPr>
        <w:t>7</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62040C">
        <w:rPr>
          <w:rFonts w:asciiTheme="majorHAnsi" w:hAnsiTheme="majorHAnsi" w:cs="Arial"/>
          <w:sz w:val="22"/>
          <w:szCs w:val="22"/>
        </w:rPr>
        <w:t>María Alejandra de León Ortiz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4A2581">
        <w:rPr>
          <w:rFonts w:asciiTheme="majorHAnsi" w:hAnsiTheme="majorHAnsi" w:cs="Arial"/>
          <w:sz w:val="22"/>
          <w:szCs w:val="22"/>
        </w:rPr>
        <w:t>59.46</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tbl>
      <w:tblPr>
        <w:tblW w:w="10180" w:type="dxa"/>
        <w:tblInd w:w="5" w:type="dxa"/>
        <w:tblCellMar>
          <w:left w:w="70" w:type="dxa"/>
          <w:right w:w="70" w:type="dxa"/>
        </w:tblCellMar>
        <w:tblLook w:val="04A0" w:firstRow="1" w:lastRow="0" w:firstColumn="1" w:lastColumn="0" w:noHBand="0" w:noVBand="1"/>
      </w:tblPr>
      <w:tblGrid>
        <w:gridCol w:w="1200"/>
        <w:gridCol w:w="2700"/>
        <w:gridCol w:w="1380"/>
        <w:gridCol w:w="4900"/>
      </w:tblGrid>
      <w:tr w:rsidR="004A2581" w:rsidRPr="004A2581" w:rsidTr="004A2581">
        <w:trPr>
          <w:trHeight w:val="222"/>
        </w:trPr>
        <w:tc>
          <w:tcPr>
            <w:tcW w:w="3900" w:type="dxa"/>
            <w:gridSpan w:val="2"/>
            <w:tcBorders>
              <w:top w:val="nil"/>
              <w:left w:val="nil"/>
              <w:bottom w:val="nil"/>
              <w:right w:val="nil"/>
            </w:tcBorders>
            <w:shd w:val="clear" w:color="auto" w:fill="auto"/>
            <w:noWrap/>
            <w:vAlign w:val="center"/>
            <w:hideMark/>
          </w:tcPr>
          <w:p w:rsidR="004A2581" w:rsidRPr="004A2581" w:rsidRDefault="004A2581" w:rsidP="004A2581">
            <w:pPr>
              <w:rPr>
                <w:rFonts w:ascii="Calibri Light" w:eastAsia="Times New Roman" w:hAnsi="Calibri Light" w:cs="Times New Roman"/>
                <w:b/>
                <w:bCs/>
                <w:color w:val="000000"/>
                <w:sz w:val="22"/>
                <w:szCs w:val="22"/>
                <w:lang w:val="es-GT" w:eastAsia="es-GT"/>
              </w:rPr>
            </w:pPr>
            <w:r w:rsidRPr="004A2581">
              <w:rPr>
                <w:rFonts w:ascii="Calibri Light" w:eastAsia="Times New Roman" w:hAnsi="Calibri Light" w:cs="Times New Roman"/>
                <w:b/>
                <w:bCs/>
                <w:color w:val="000000"/>
                <w:sz w:val="22"/>
                <w:szCs w:val="22"/>
                <w:lang w:val="es-GT" w:eastAsia="es-GT"/>
              </w:rPr>
              <w:t>Artículo 10:</w:t>
            </w:r>
          </w:p>
        </w:tc>
        <w:tc>
          <w:tcPr>
            <w:tcW w:w="1380" w:type="dxa"/>
            <w:tcBorders>
              <w:top w:val="nil"/>
              <w:left w:val="nil"/>
              <w:bottom w:val="nil"/>
              <w:right w:val="nil"/>
            </w:tcBorders>
            <w:shd w:val="clear" w:color="auto" w:fill="auto"/>
            <w:noWrap/>
            <w:vAlign w:val="bottom"/>
            <w:hideMark/>
          </w:tcPr>
          <w:p w:rsidR="004A2581" w:rsidRPr="004A2581" w:rsidRDefault="004A2581" w:rsidP="004A2581">
            <w:pPr>
              <w:rPr>
                <w:rFonts w:ascii="Calibri Light" w:eastAsia="Times New Roman" w:hAnsi="Calibri Light" w:cs="Times New Roman"/>
                <w:b/>
                <w:bCs/>
                <w:color w:val="000000"/>
                <w:sz w:val="22"/>
                <w:szCs w:val="22"/>
                <w:lang w:val="es-GT" w:eastAsia="es-GT"/>
              </w:rPr>
            </w:pPr>
          </w:p>
        </w:tc>
        <w:tc>
          <w:tcPr>
            <w:tcW w:w="4900" w:type="dxa"/>
            <w:tcBorders>
              <w:top w:val="nil"/>
              <w:left w:val="nil"/>
              <w:bottom w:val="nil"/>
              <w:right w:val="nil"/>
            </w:tcBorders>
            <w:shd w:val="clear" w:color="auto" w:fill="auto"/>
            <w:noWrap/>
            <w:vAlign w:val="bottom"/>
            <w:hideMark/>
          </w:tcPr>
          <w:p w:rsidR="004A2581" w:rsidRPr="004A2581" w:rsidRDefault="004A2581" w:rsidP="004A2581">
            <w:pPr>
              <w:rPr>
                <w:rFonts w:ascii="Times New Roman" w:eastAsia="Times New Roman" w:hAnsi="Times New Roman" w:cs="Times New Roman"/>
                <w:sz w:val="20"/>
                <w:szCs w:val="20"/>
                <w:lang w:val="es-GT" w:eastAsia="es-GT"/>
              </w:rPr>
            </w:pPr>
          </w:p>
        </w:tc>
      </w:tr>
      <w:tr w:rsidR="004A2581" w:rsidRPr="004A2581" w:rsidTr="004A2581">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4A2581" w:rsidRPr="004A2581" w:rsidRDefault="004A2581" w:rsidP="004A2581">
            <w:pPr>
              <w:jc w:val="center"/>
              <w:rPr>
                <w:rFonts w:ascii="Arial" w:eastAsia="Times New Roman" w:hAnsi="Arial" w:cs="Arial"/>
                <w:b/>
                <w:bCs/>
                <w:color w:val="FFFFFF"/>
                <w:sz w:val="18"/>
                <w:szCs w:val="18"/>
                <w:lang w:val="es-GT" w:eastAsia="es-GT"/>
              </w:rPr>
            </w:pPr>
            <w:r w:rsidRPr="004A2581">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4A2581" w:rsidRPr="004A2581" w:rsidRDefault="004A2581" w:rsidP="004A2581">
            <w:pPr>
              <w:jc w:val="center"/>
              <w:rPr>
                <w:rFonts w:ascii="Arial" w:eastAsia="Times New Roman" w:hAnsi="Arial" w:cs="Arial"/>
                <w:b/>
                <w:bCs/>
                <w:color w:val="FFFFFF"/>
                <w:sz w:val="18"/>
                <w:szCs w:val="18"/>
                <w:lang w:val="es-GT" w:eastAsia="es-GT"/>
              </w:rPr>
            </w:pPr>
            <w:r w:rsidRPr="004A2581">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4A2581" w:rsidRPr="004A2581" w:rsidRDefault="004A2581" w:rsidP="004A2581">
            <w:pPr>
              <w:jc w:val="center"/>
              <w:rPr>
                <w:rFonts w:ascii="Arial" w:eastAsia="Times New Roman" w:hAnsi="Arial" w:cs="Arial"/>
                <w:b/>
                <w:bCs/>
                <w:color w:val="FFFFFF"/>
                <w:sz w:val="18"/>
                <w:szCs w:val="18"/>
                <w:lang w:val="es-GT" w:eastAsia="es-GT"/>
              </w:rPr>
            </w:pPr>
            <w:r w:rsidRPr="004A2581">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4A2581" w:rsidRPr="004A2581" w:rsidRDefault="004A2581" w:rsidP="004A2581">
            <w:pPr>
              <w:jc w:val="center"/>
              <w:rPr>
                <w:rFonts w:ascii="Arial" w:eastAsia="Times New Roman" w:hAnsi="Arial" w:cs="Arial"/>
                <w:b/>
                <w:bCs/>
                <w:color w:val="FFFFFF"/>
                <w:sz w:val="18"/>
                <w:szCs w:val="18"/>
                <w:lang w:val="es-GT" w:eastAsia="es-GT"/>
              </w:rPr>
            </w:pPr>
            <w:r w:rsidRPr="004A2581">
              <w:rPr>
                <w:rFonts w:ascii="Arial" w:eastAsia="Times New Roman" w:hAnsi="Arial" w:cs="Arial"/>
                <w:b/>
                <w:bCs/>
                <w:color w:val="FFFFFF"/>
                <w:sz w:val="18"/>
                <w:szCs w:val="18"/>
                <w:lang w:val="es-GT" w:eastAsia="es-GT"/>
              </w:rPr>
              <w:t>Hallazgo</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Estructura orgánica</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615"/>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Funciones de las dependencias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Se recomienda revisar el documento cargado ya que existen ciertas partes movidas. </w:t>
            </w:r>
          </w:p>
        </w:tc>
      </w:tr>
      <w:tr w:rsidR="004A2581" w:rsidRPr="004A2581" w:rsidTr="004A2581">
        <w:trPr>
          <w:trHeight w:val="660"/>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Marco normativo</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Se recomienda cargar el Código Municipal, y otras leyes conexas como marco normativo de la entidad. </w:t>
            </w:r>
          </w:p>
        </w:tc>
      </w:tr>
      <w:tr w:rsidR="004A2581" w:rsidRPr="004A2581" w:rsidTr="004A2581">
        <w:trPr>
          <w:trHeight w:val="1110"/>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lastRenderedPageBreak/>
              <w:t>2</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Directorio de la entidad</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Esta información no sufre de modificaciones u actualizaciones constantes por lo que se recomienda colocar una aclaración que está revisada y actualizada a la fecha. </w:t>
            </w:r>
          </w:p>
        </w:tc>
      </w:tr>
      <w:tr w:rsidR="004A2581" w:rsidRPr="004A2581" w:rsidTr="004A2581">
        <w:trPr>
          <w:trHeight w:val="840"/>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Directorio de empleados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Se recomienda verificar la recomendación realizada en el numeral 2 e indicar si los servidores públicos cuentan o no con correos electrónicos institucionales individuales. </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4</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Remuneraciones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desactualizada al mes de enero 2021.</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5</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Misión</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Objetivos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No se ubicó la información. </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Plan operativo anual</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desactualizada al año 2020.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Resultados del POA</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desactualizada al año 2020.</w:t>
            </w:r>
          </w:p>
        </w:tc>
      </w:tr>
      <w:tr w:rsidR="004A2581" w:rsidRPr="004A2581" w:rsidTr="004A2581">
        <w:trPr>
          <w:trHeight w:val="750"/>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6</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Manuales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El manual de puestos y funciones se recomienda colocarlo en el numeral 1 y en este, el resto de manuales. </w:t>
            </w:r>
          </w:p>
        </w:tc>
      </w:tr>
      <w:tr w:rsidR="004A2581" w:rsidRPr="004A2581" w:rsidTr="004A2581">
        <w:trPr>
          <w:trHeight w:val="585"/>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7</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Presupuesto</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ubicada en el numeral 8, al mes de mayo 2021.</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Programas presupuestarios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desactualizada al mes de abril 2021.</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Modificaciones y transferencias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desactualizada al mes de abril 2021.</w:t>
            </w:r>
          </w:p>
        </w:tc>
      </w:tr>
      <w:tr w:rsidR="004A2581" w:rsidRPr="004A2581" w:rsidTr="004A2581">
        <w:trPr>
          <w:trHeight w:val="960"/>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8</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Ejecución Presupuestaria</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La información no se encuentra establecida por renglones, se recomienda revisar porque los documentos cargados en este numeral </w:t>
            </w:r>
            <w:proofErr w:type="spellStart"/>
            <w:r w:rsidRPr="004A2581">
              <w:rPr>
                <w:rFonts w:ascii="Arial" w:eastAsia="Times New Roman" w:hAnsi="Arial" w:cs="Arial"/>
                <w:color w:val="000000"/>
                <w:sz w:val="18"/>
                <w:szCs w:val="18"/>
                <w:lang w:val="es-GT" w:eastAsia="es-GT"/>
              </w:rPr>
              <w:t>pertenencen</w:t>
            </w:r>
            <w:proofErr w:type="spellEnd"/>
            <w:r w:rsidRPr="004A2581">
              <w:rPr>
                <w:rFonts w:ascii="Arial" w:eastAsia="Times New Roman" w:hAnsi="Arial" w:cs="Arial"/>
                <w:color w:val="000000"/>
                <w:sz w:val="18"/>
                <w:szCs w:val="18"/>
                <w:lang w:val="es-GT" w:eastAsia="es-GT"/>
              </w:rPr>
              <w:t xml:space="preserve"> al numeral 7.</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9</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Depósitos con fondos públicos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10</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Cotizaciones y licitaciones de programas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11</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Contratación de bienes y servicios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desactualizada al mes de abril 2021.</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12</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Viajes nacionales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desactualizada al mes de febrero 2021.</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Viajes internacionales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desactualizada al mes de febrero 2021.</w:t>
            </w:r>
          </w:p>
        </w:tc>
      </w:tr>
      <w:tr w:rsidR="004A2581" w:rsidRPr="004A2581" w:rsidTr="004A2581">
        <w:trPr>
          <w:trHeight w:val="1065"/>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13</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Inventario de bienes muebles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La información no hace referencia a lo solicitado por el numeral, se recomienda revisar. Se recomienda realizar la aclaración que esta información se presenta a año vencido. </w:t>
            </w:r>
          </w:p>
        </w:tc>
      </w:tr>
      <w:tr w:rsidR="004A2581" w:rsidRPr="004A2581" w:rsidTr="004A2581">
        <w:trPr>
          <w:trHeight w:val="1005"/>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Inventario de bienes inmuebles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La información no hace referencia a lo solicitado por el numeral, se recomienda revisar. Se recomienda realizar la aclaración que esta información se presenta a año vencido. </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14</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Contratos de mantenimiento</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Actualizado al mes de abril 2021.</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15</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Subsidios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Becas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Transferencias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16</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Contratos, licencias y concesiones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actualizada al mes de abril 2021.</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17</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Empresas precalificadas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actualizada al mes de abril 2021.</w:t>
            </w:r>
          </w:p>
        </w:tc>
      </w:tr>
      <w:tr w:rsidR="004A2581" w:rsidRPr="004A2581" w:rsidTr="004A2581">
        <w:trPr>
          <w:trHeight w:val="615"/>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18</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Obras en ejecución o ejecutadas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nil"/>
              <w:left w:val="nil"/>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Se recomienda la publicación del contrato; se recomienda ser más específico de la comunidad beneficiada. </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19</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Contratos de arrendamiento</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Información actualizada al mes de abril 2021.</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20</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Cotizaciones y licitaciones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21</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Fideicomisos con fondos públicos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lastRenderedPageBreak/>
              <w:t>22</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Compras directas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525"/>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23</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Auditorías</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Se recomienda cargar los informes de auditoría interna de la entidad. </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26</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Funcionamiento de archivo</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27</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Índice de la información clasificada</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Parcial</w:t>
            </w:r>
          </w:p>
        </w:tc>
        <w:tc>
          <w:tcPr>
            <w:tcW w:w="4900" w:type="dxa"/>
            <w:tcBorders>
              <w:top w:val="nil"/>
              <w:left w:val="nil"/>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xml:space="preserve">La entidad podría contar con información confidencial, como lo son los datos personales confidenciales, se recomienda revisar y aclarar. </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28</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Pertenencia sociolingüística</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29</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Otra información</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no</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nil"/>
              <w:bottom w:val="nil"/>
              <w:right w:val="nil"/>
            </w:tcBorders>
            <w:shd w:val="clear" w:color="auto" w:fill="auto"/>
            <w:vAlign w:val="center"/>
            <w:hideMark/>
          </w:tcPr>
          <w:p w:rsidR="004A2581" w:rsidRPr="004A2581" w:rsidRDefault="004A2581" w:rsidP="004A2581">
            <w:pPr>
              <w:jc w:val="both"/>
              <w:rPr>
                <w:rFonts w:ascii="Arial" w:eastAsia="Times New Roman" w:hAnsi="Arial" w:cs="Arial"/>
                <w:color w:val="ECF2F8"/>
                <w:sz w:val="18"/>
                <w:szCs w:val="18"/>
                <w:lang w:val="es-GT" w:eastAsia="es-GT"/>
              </w:rPr>
            </w:pPr>
          </w:p>
        </w:tc>
        <w:tc>
          <w:tcPr>
            <w:tcW w:w="2700" w:type="dxa"/>
            <w:tcBorders>
              <w:top w:val="nil"/>
              <w:left w:val="nil"/>
              <w:bottom w:val="nil"/>
              <w:right w:val="nil"/>
            </w:tcBorders>
            <w:shd w:val="clear" w:color="auto" w:fill="auto"/>
            <w:vAlign w:val="center"/>
            <w:hideMark/>
          </w:tcPr>
          <w:p w:rsidR="004A2581" w:rsidRPr="004A2581" w:rsidRDefault="004A2581" w:rsidP="004A2581">
            <w:pPr>
              <w:jc w:val="center"/>
              <w:rPr>
                <w:rFonts w:ascii="Times New Roman" w:eastAsia="Times New Roman" w:hAnsi="Times New Roman" w:cs="Times New Roman"/>
                <w:sz w:val="20"/>
                <w:szCs w:val="20"/>
                <w:lang w:val="es-GT" w:eastAsia="es-GT"/>
              </w:rPr>
            </w:pPr>
          </w:p>
        </w:tc>
        <w:tc>
          <w:tcPr>
            <w:tcW w:w="1380" w:type="dxa"/>
            <w:tcBorders>
              <w:top w:val="nil"/>
              <w:left w:val="nil"/>
              <w:bottom w:val="nil"/>
              <w:right w:val="nil"/>
            </w:tcBorders>
            <w:shd w:val="clear" w:color="auto" w:fill="auto"/>
            <w:vAlign w:val="center"/>
            <w:hideMark/>
          </w:tcPr>
          <w:p w:rsidR="004A2581" w:rsidRPr="004A2581" w:rsidRDefault="004A2581" w:rsidP="004A2581">
            <w:pPr>
              <w:rPr>
                <w:rFonts w:ascii="Times New Roman" w:eastAsia="Times New Roman" w:hAnsi="Times New Roman" w:cs="Times New Roman"/>
                <w:sz w:val="20"/>
                <w:szCs w:val="20"/>
                <w:lang w:val="es-GT" w:eastAsia="es-GT"/>
              </w:rPr>
            </w:pPr>
          </w:p>
        </w:tc>
        <w:tc>
          <w:tcPr>
            <w:tcW w:w="4900" w:type="dxa"/>
            <w:tcBorders>
              <w:top w:val="nil"/>
              <w:left w:val="nil"/>
              <w:bottom w:val="nil"/>
              <w:right w:val="nil"/>
            </w:tcBorders>
            <w:shd w:val="clear" w:color="auto" w:fill="auto"/>
            <w:vAlign w:val="center"/>
            <w:hideMark/>
          </w:tcPr>
          <w:p w:rsidR="004A2581" w:rsidRPr="004A2581" w:rsidRDefault="004A2581" w:rsidP="004A2581">
            <w:pPr>
              <w:jc w:val="center"/>
              <w:rPr>
                <w:rFonts w:ascii="Times New Roman" w:eastAsia="Times New Roman" w:hAnsi="Times New Roman" w:cs="Times New Roman"/>
                <w:sz w:val="20"/>
                <w:szCs w:val="20"/>
                <w:lang w:val="es-GT" w:eastAsia="es-GT"/>
              </w:rPr>
            </w:pPr>
          </w:p>
        </w:tc>
      </w:tr>
      <w:tr w:rsidR="004A2581" w:rsidRPr="004A2581" w:rsidTr="004A2581">
        <w:trPr>
          <w:trHeight w:val="222"/>
        </w:trPr>
        <w:tc>
          <w:tcPr>
            <w:tcW w:w="3900" w:type="dxa"/>
            <w:gridSpan w:val="2"/>
            <w:tcBorders>
              <w:top w:val="nil"/>
              <w:left w:val="nil"/>
              <w:bottom w:val="nil"/>
              <w:right w:val="nil"/>
            </w:tcBorders>
            <w:shd w:val="clear" w:color="auto" w:fill="auto"/>
            <w:noWrap/>
            <w:vAlign w:val="center"/>
            <w:hideMark/>
          </w:tcPr>
          <w:p w:rsidR="004A2581" w:rsidRPr="004A2581" w:rsidRDefault="004A2581" w:rsidP="004A2581">
            <w:pPr>
              <w:rPr>
                <w:rFonts w:ascii="Calibri" w:eastAsia="Times New Roman" w:hAnsi="Calibri" w:cs="Times New Roman"/>
                <w:b/>
                <w:bCs/>
                <w:color w:val="000000"/>
                <w:sz w:val="22"/>
                <w:szCs w:val="22"/>
                <w:lang w:val="es-GT" w:eastAsia="es-GT"/>
              </w:rPr>
            </w:pPr>
            <w:r w:rsidRPr="004A2581">
              <w:rPr>
                <w:rFonts w:ascii="Calibri" w:eastAsia="Times New Roman" w:hAnsi="Calibri" w:cs="Times New Roman"/>
                <w:b/>
                <w:bCs/>
                <w:color w:val="000000"/>
                <w:sz w:val="22"/>
                <w:szCs w:val="22"/>
                <w:lang w:val="es-GT" w:eastAsia="es-GT"/>
              </w:rPr>
              <w:t>Sobre los principios</w:t>
            </w:r>
          </w:p>
        </w:tc>
        <w:tc>
          <w:tcPr>
            <w:tcW w:w="1380" w:type="dxa"/>
            <w:tcBorders>
              <w:top w:val="nil"/>
              <w:left w:val="nil"/>
              <w:bottom w:val="nil"/>
              <w:right w:val="nil"/>
            </w:tcBorders>
            <w:shd w:val="clear" w:color="auto" w:fill="auto"/>
            <w:vAlign w:val="bottom"/>
            <w:hideMark/>
          </w:tcPr>
          <w:p w:rsidR="004A2581" w:rsidRPr="004A2581" w:rsidRDefault="004A2581" w:rsidP="004A2581">
            <w:pPr>
              <w:rPr>
                <w:rFonts w:ascii="Calibri" w:eastAsia="Times New Roman" w:hAnsi="Calibri" w:cs="Times New Roman"/>
                <w:b/>
                <w:bCs/>
                <w:color w:val="000000"/>
                <w:sz w:val="22"/>
                <w:szCs w:val="22"/>
                <w:lang w:val="es-GT" w:eastAsia="es-GT"/>
              </w:rPr>
            </w:pPr>
          </w:p>
        </w:tc>
        <w:tc>
          <w:tcPr>
            <w:tcW w:w="4900" w:type="dxa"/>
            <w:tcBorders>
              <w:top w:val="nil"/>
              <w:left w:val="nil"/>
              <w:bottom w:val="nil"/>
              <w:right w:val="nil"/>
            </w:tcBorders>
            <w:shd w:val="clear" w:color="auto" w:fill="auto"/>
            <w:vAlign w:val="bottom"/>
            <w:hideMark/>
          </w:tcPr>
          <w:p w:rsidR="004A2581" w:rsidRPr="004A2581" w:rsidRDefault="004A2581" w:rsidP="004A2581">
            <w:pPr>
              <w:rPr>
                <w:rFonts w:ascii="Times New Roman" w:eastAsia="Times New Roman" w:hAnsi="Times New Roman" w:cs="Times New Roman"/>
                <w:sz w:val="20"/>
                <w:szCs w:val="20"/>
                <w:lang w:val="es-GT" w:eastAsia="es-GT"/>
              </w:rPr>
            </w:pPr>
          </w:p>
        </w:tc>
      </w:tr>
      <w:tr w:rsidR="004A2581" w:rsidRPr="004A2581" w:rsidTr="004A2581">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4A2581" w:rsidRPr="004A2581" w:rsidRDefault="004A2581" w:rsidP="004A2581">
            <w:pPr>
              <w:jc w:val="center"/>
              <w:rPr>
                <w:rFonts w:ascii="Arial" w:eastAsia="Times New Roman" w:hAnsi="Arial" w:cs="Arial"/>
                <w:b/>
                <w:bCs/>
                <w:color w:val="FFFFFF"/>
                <w:sz w:val="18"/>
                <w:szCs w:val="18"/>
                <w:lang w:val="es-GT" w:eastAsia="es-GT"/>
              </w:rPr>
            </w:pPr>
            <w:r w:rsidRPr="004A2581">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4A2581" w:rsidRPr="004A2581" w:rsidRDefault="004A2581" w:rsidP="004A2581">
            <w:pPr>
              <w:jc w:val="center"/>
              <w:rPr>
                <w:rFonts w:ascii="Arial" w:eastAsia="Times New Roman" w:hAnsi="Arial" w:cs="Arial"/>
                <w:b/>
                <w:bCs/>
                <w:color w:val="FFFFFF"/>
                <w:sz w:val="18"/>
                <w:szCs w:val="18"/>
                <w:lang w:val="es-GT" w:eastAsia="es-GT"/>
              </w:rPr>
            </w:pPr>
            <w:r w:rsidRPr="004A2581">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4A2581" w:rsidRPr="004A2581" w:rsidRDefault="004A2581" w:rsidP="004A2581">
            <w:pPr>
              <w:jc w:val="center"/>
              <w:rPr>
                <w:rFonts w:ascii="Arial" w:eastAsia="Times New Roman" w:hAnsi="Arial" w:cs="Arial"/>
                <w:b/>
                <w:bCs/>
                <w:color w:val="FFFFFF"/>
                <w:sz w:val="18"/>
                <w:szCs w:val="18"/>
                <w:lang w:val="es-GT" w:eastAsia="es-GT"/>
              </w:rPr>
            </w:pPr>
            <w:r w:rsidRPr="004A2581">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4A2581" w:rsidRPr="004A2581" w:rsidRDefault="004A2581" w:rsidP="004A2581">
            <w:pPr>
              <w:jc w:val="center"/>
              <w:rPr>
                <w:rFonts w:ascii="Arial" w:eastAsia="Times New Roman" w:hAnsi="Arial" w:cs="Arial"/>
                <w:b/>
                <w:bCs/>
                <w:color w:val="FFFFFF"/>
                <w:sz w:val="18"/>
                <w:szCs w:val="18"/>
                <w:lang w:val="es-GT" w:eastAsia="es-GT"/>
              </w:rPr>
            </w:pPr>
            <w:r w:rsidRPr="004A2581">
              <w:rPr>
                <w:rFonts w:ascii="Arial" w:eastAsia="Times New Roman" w:hAnsi="Arial" w:cs="Arial"/>
                <w:b/>
                <w:bCs/>
                <w:color w:val="FFFFFF"/>
                <w:sz w:val="18"/>
                <w:szCs w:val="18"/>
                <w:lang w:val="es-GT" w:eastAsia="es-GT"/>
              </w:rPr>
              <w:t>Hallazgo</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Que el portal electrónico sea de fácil acceso a los usuarios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Que la información se ubique de forma ordenada</w:t>
            </w:r>
          </w:p>
        </w:tc>
        <w:tc>
          <w:tcPr>
            <w:tcW w:w="138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Que los formatos utilizados sean comprensibles y los programas compatibles</w:t>
            </w:r>
          </w:p>
        </w:tc>
        <w:tc>
          <w:tcPr>
            <w:tcW w:w="1380" w:type="dxa"/>
            <w:tcBorders>
              <w:top w:val="nil"/>
              <w:left w:val="nil"/>
              <w:bottom w:val="single" w:sz="4" w:space="0" w:color="BFBFBF"/>
              <w:right w:val="single" w:sz="4" w:space="0" w:color="BFBFBF"/>
            </w:tcBorders>
            <w:shd w:val="clear" w:color="000000" w:fill="DEEAF6"/>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4A2581" w:rsidRPr="004A2581" w:rsidRDefault="004A2581" w:rsidP="004A2581">
            <w:pPr>
              <w:jc w:val="both"/>
              <w:rPr>
                <w:rFonts w:ascii="Arial" w:eastAsia="Times New Roman" w:hAnsi="Arial" w:cs="Arial"/>
                <w:color w:val="ECF2F8"/>
                <w:sz w:val="18"/>
                <w:szCs w:val="18"/>
                <w:lang w:val="es-GT" w:eastAsia="es-GT"/>
              </w:rPr>
            </w:pPr>
            <w:r w:rsidRPr="004A2581">
              <w:rPr>
                <w:rFonts w:ascii="Arial" w:eastAsia="Times New Roman" w:hAnsi="Arial" w:cs="Arial"/>
                <w:color w:val="ECF2F8"/>
                <w:sz w:val="18"/>
                <w:szCs w:val="18"/>
                <w:lang w:val="es-GT" w:eastAsia="es-GT"/>
              </w:rPr>
              <w:t>0</w:t>
            </w:r>
          </w:p>
        </w:tc>
      </w:tr>
      <w:tr w:rsidR="004A2581" w:rsidRPr="004A2581" w:rsidTr="004A258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4A2581" w:rsidRPr="004A2581" w:rsidRDefault="004A2581" w:rsidP="004A2581">
            <w:pPr>
              <w:jc w:val="center"/>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right"/>
              <w:rPr>
                <w:rFonts w:ascii="Arial" w:eastAsia="Times New Roman" w:hAnsi="Arial" w:cs="Arial"/>
                <w:b/>
                <w:bCs/>
                <w:color w:val="000000"/>
                <w:sz w:val="18"/>
                <w:szCs w:val="18"/>
                <w:lang w:val="es-GT" w:eastAsia="es-GT"/>
              </w:rPr>
            </w:pPr>
            <w:r w:rsidRPr="004A2581">
              <w:rPr>
                <w:rFonts w:ascii="Arial" w:eastAsia="Times New Roman" w:hAnsi="Arial" w:cs="Arial"/>
                <w:b/>
                <w:bCs/>
                <w:color w:val="000000"/>
                <w:sz w:val="18"/>
                <w:szCs w:val="18"/>
                <w:lang w:val="es-GT" w:eastAsia="es-GT"/>
              </w:rPr>
              <w:t>NIVEL DE CUMPLIMIENTO</w:t>
            </w:r>
          </w:p>
        </w:tc>
        <w:tc>
          <w:tcPr>
            <w:tcW w:w="13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rsidR="004A2581" w:rsidRPr="004A2581" w:rsidRDefault="004A2581" w:rsidP="004A2581">
            <w:pPr>
              <w:jc w:val="center"/>
              <w:rPr>
                <w:rFonts w:ascii="Calibri Light" w:eastAsia="Times New Roman" w:hAnsi="Calibri Light" w:cs="Times New Roman"/>
                <w:b/>
                <w:bCs/>
                <w:color w:val="000000"/>
                <w:sz w:val="18"/>
                <w:szCs w:val="18"/>
                <w:lang w:val="es-GT" w:eastAsia="es-GT"/>
              </w:rPr>
            </w:pPr>
            <w:r w:rsidRPr="004A2581">
              <w:rPr>
                <w:rFonts w:ascii="Calibri Light" w:eastAsia="Times New Roman" w:hAnsi="Calibri Light" w:cs="Times New Roman"/>
                <w:b/>
                <w:bCs/>
                <w:color w:val="000000"/>
                <w:sz w:val="18"/>
                <w:szCs w:val="18"/>
                <w:lang w:val="es-GT" w:eastAsia="es-GT"/>
              </w:rPr>
              <w:t>59.46</w:t>
            </w:r>
          </w:p>
        </w:tc>
        <w:tc>
          <w:tcPr>
            <w:tcW w:w="4900" w:type="dxa"/>
            <w:tcBorders>
              <w:top w:val="nil"/>
              <w:left w:val="nil"/>
              <w:bottom w:val="single" w:sz="4" w:space="0" w:color="BFBFBF"/>
              <w:right w:val="single" w:sz="4" w:space="0" w:color="BFBFBF"/>
            </w:tcBorders>
            <w:shd w:val="clear" w:color="auto" w:fill="auto"/>
            <w:vAlign w:val="center"/>
            <w:hideMark/>
          </w:tcPr>
          <w:p w:rsidR="004A2581" w:rsidRPr="004A2581" w:rsidRDefault="004A2581" w:rsidP="004A2581">
            <w:pPr>
              <w:jc w:val="both"/>
              <w:rPr>
                <w:rFonts w:ascii="Arial" w:eastAsia="Times New Roman" w:hAnsi="Arial" w:cs="Arial"/>
                <w:color w:val="000000"/>
                <w:sz w:val="18"/>
                <w:szCs w:val="18"/>
                <w:lang w:val="es-GT" w:eastAsia="es-GT"/>
              </w:rPr>
            </w:pPr>
            <w:r w:rsidRPr="004A2581">
              <w:rPr>
                <w:rFonts w:ascii="Arial" w:eastAsia="Times New Roman" w:hAnsi="Arial" w:cs="Arial"/>
                <w:color w:val="000000"/>
                <w:sz w:val="18"/>
                <w:szCs w:val="18"/>
                <w:lang w:val="es-GT" w:eastAsia="es-GT"/>
              </w:rPr>
              <w:t> </w:t>
            </w:r>
          </w:p>
        </w:tc>
      </w:tr>
    </w:tbl>
    <w:p w:rsidR="00CC2212" w:rsidRPr="003A7371" w:rsidRDefault="00CC2212" w:rsidP="00DB4824">
      <w:pPr>
        <w:jc w:val="both"/>
        <w:rPr>
          <w:rFonts w:asciiTheme="majorHAnsi" w:hAnsiTheme="majorHAnsi" w:cs="Arial"/>
          <w:sz w:val="22"/>
          <w:szCs w:val="22"/>
        </w:rPr>
      </w:pPr>
    </w:p>
    <w:p w:rsidR="00CC2212" w:rsidRPr="00164658" w:rsidRDefault="00CC2212"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w:t>
            </w:r>
            <w:proofErr w:type="spellStart"/>
            <w:r w:rsidRPr="003A7371">
              <w:rPr>
                <w:rFonts w:asciiTheme="majorHAnsi" w:eastAsia="Times New Roman" w:hAnsiTheme="majorHAnsi"/>
                <w:sz w:val="22"/>
                <w:szCs w:val="22"/>
                <w:lang w:eastAsia="es-GT"/>
              </w:rPr>
              <w:t>na</w:t>
            </w:r>
            <w:proofErr w:type="spellEnd"/>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proofErr w:type="spellStart"/>
            <w:r w:rsidRPr="00925B5C">
              <w:rPr>
                <w:rFonts w:asciiTheme="majorHAnsi" w:eastAsia="Times New Roman" w:hAnsiTheme="majorHAnsi"/>
                <w:b/>
                <w:bCs/>
                <w:sz w:val="20"/>
                <w:szCs w:val="20"/>
                <w:lang w:eastAsia="es-GT"/>
              </w:rPr>
              <w:t>na</w:t>
            </w:r>
            <w:proofErr w:type="spellEnd"/>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F94E2F">
        <w:rPr>
          <w:rFonts w:ascii="Calibri Light" w:hAnsi="Calibri Light"/>
          <w:sz w:val="22"/>
          <w:szCs w:val="22"/>
        </w:rPr>
        <w:t>aceptable</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F94E2F">
        <w:rPr>
          <w:rFonts w:ascii="Calibri Light" w:hAnsi="Calibri Light" w:cs="Arial"/>
        </w:rPr>
        <w:t>aceptable</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8"/>
      <w:footerReference w:type="default" r:id="rId9"/>
      <w:headerReference w:type="first" r:id="rId10"/>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4E" w:rsidRDefault="0033114E" w:rsidP="00173CB7">
      <w:r>
        <w:separator/>
      </w:r>
    </w:p>
  </w:endnote>
  <w:endnote w:type="continuationSeparator" w:id="0">
    <w:p w:rsidR="0033114E" w:rsidRDefault="0033114E"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597BAF" w:rsidRPr="00597BAF">
          <w:rPr>
            <w:noProof/>
            <w:lang w:val="es-ES"/>
          </w:rPr>
          <w:t>7</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4E" w:rsidRDefault="0033114E" w:rsidP="00173CB7">
      <w:r>
        <w:separator/>
      </w:r>
    </w:p>
  </w:footnote>
  <w:footnote w:type="continuationSeparator" w:id="0">
    <w:p w:rsidR="0033114E" w:rsidRDefault="0033114E"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E04EF"/>
    <w:rsid w:val="000F6653"/>
    <w:rsid w:val="000F7253"/>
    <w:rsid w:val="00105CCE"/>
    <w:rsid w:val="001251EC"/>
    <w:rsid w:val="0013067B"/>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201579"/>
    <w:rsid w:val="002200FC"/>
    <w:rsid w:val="00231AC2"/>
    <w:rsid w:val="00235BBE"/>
    <w:rsid w:val="00260E4E"/>
    <w:rsid w:val="002618DC"/>
    <w:rsid w:val="00265934"/>
    <w:rsid w:val="00292E97"/>
    <w:rsid w:val="00297442"/>
    <w:rsid w:val="00297983"/>
    <w:rsid w:val="002A0ABD"/>
    <w:rsid w:val="002A5891"/>
    <w:rsid w:val="002A65EC"/>
    <w:rsid w:val="002C013D"/>
    <w:rsid w:val="002C06EE"/>
    <w:rsid w:val="002D51E8"/>
    <w:rsid w:val="002E600A"/>
    <w:rsid w:val="002F2A53"/>
    <w:rsid w:val="002F2FDE"/>
    <w:rsid w:val="002F7878"/>
    <w:rsid w:val="002F78F1"/>
    <w:rsid w:val="003021CE"/>
    <w:rsid w:val="0033114E"/>
    <w:rsid w:val="00340330"/>
    <w:rsid w:val="00356F2F"/>
    <w:rsid w:val="003702C6"/>
    <w:rsid w:val="00373670"/>
    <w:rsid w:val="003800BB"/>
    <w:rsid w:val="003861FD"/>
    <w:rsid w:val="003930D7"/>
    <w:rsid w:val="003A1CFE"/>
    <w:rsid w:val="003A7371"/>
    <w:rsid w:val="003B781A"/>
    <w:rsid w:val="003D0B56"/>
    <w:rsid w:val="003D2DD5"/>
    <w:rsid w:val="003E3B4A"/>
    <w:rsid w:val="003E4700"/>
    <w:rsid w:val="00407CFD"/>
    <w:rsid w:val="00411226"/>
    <w:rsid w:val="004143E5"/>
    <w:rsid w:val="0041711B"/>
    <w:rsid w:val="004217F7"/>
    <w:rsid w:val="00427F3E"/>
    <w:rsid w:val="004331F1"/>
    <w:rsid w:val="00444C1D"/>
    <w:rsid w:val="00445017"/>
    <w:rsid w:val="00450F53"/>
    <w:rsid w:val="0047527B"/>
    <w:rsid w:val="00486C7F"/>
    <w:rsid w:val="00490636"/>
    <w:rsid w:val="00493D1A"/>
    <w:rsid w:val="0049533D"/>
    <w:rsid w:val="004A2581"/>
    <w:rsid w:val="004B495F"/>
    <w:rsid w:val="004D4907"/>
    <w:rsid w:val="004D607D"/>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97BAF"/>
    <w:rsid w:val="005B1FFB"/>
    <w:rsid w:val="005C148D"/>
    <w:rsid w:val="005E4B29"/>
    <w:rsid w:val="005E679A"/>
    <w:rsid w:val="0060671F"/>
    <w:rsid w:val="00613D0B"/>
    <w:rsid w:val="00617021"/>
    <w:rsid w:val="0062040C"/>
    <w:rsid w:val="006265F6"/>
    <w:rsid w:val="00630CC0"/>
    <w:rsid w:val="0063204C"/>
    <w:rsid w:val="00632D7A"/>
    <w:rsid w:val="006434C2"/>
    <w:rsid w:val="006553DD"/>
    <w:rsid w:val="00665920"/>
    <w:rsid w:val="00674042"/>
    <w:rsid w:val="00683BD6"/>
    <w:rsid w:val="00693D8F"/>
    <w:rsid w:val="006A3412"/>
    <w:rsid w:val="006B62B6"/>
    <w:rsid w:val="006D4332"/>
    <w:rsid w:val="006E39CA"/>
    <w:rsid w:val="006F7EA7"/>
    <w:rsid w:val="007016B6"/>
    <w:rsid w:val="00707701"/>
    <w:rsid w:val="00717494"/>
    <w:rsid w:val="007305E6"/>
    <w:rsid w:val="007460A1"/>
    <w:rsid w:val="007463B9"/>
    <w:rsid w:val="00766567"/>
    <w:rsid w:val="007776B4"/>
    <w:rsid w:val="007836C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454F6"/>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308D"/>
    <w:rsid w:val="008F4AEE"/>
    <w:rsid w:val="00903E16"/>
    <w:rsid w:val="00907AB0"/>
    <w:rsid w:val="00925878"/>
    <w:rsid w:val="00925B5C"/>
    <w:rsid w:val="00935A5E"/>
    <w:rsid w:val="0094054A"/>
    <w:rsid w:val="00944A32"/>
    <w:rsid w:val="0094792D"/>
    <w:rsid w:val="00950437"/>
    <w:rsid w:val="00965210"/>
    <w:rsid w:val="00966604"/>
    <w:rsid w:val="009720FA"/>
    <w:rsid w:val="009721E2"/>
    <w:rsid w:val="00973262"/>
    <w:rsid w:val="0098153F"/>
    <w:rsid w:val="009935E4"/>
    <w:rsid w:val="00994A34"/>
    <w:rsid w:val="009B20C1"/>
    <w:rsid w:val="009B4484"/>
    <w:rsid w:val="009B4D87"/>
    <w:rsid w:val="009C013B"/>
    <w:rsid w:val="009C268E"/>
    <w:rsid w:val="009D282B"/>
    <w:rsid w:val="009D48E9"/>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43F"/>
    <w:rsid w:val="00A8483B"/>
    <w:rsid w:val="00A93BED"/>
    <w:rsid w:val="00A961EE"/>
    <w:rsid w:val="00A9689B"/>
    <w:rsid w:val="00A9749D"/>
    <w:rsid w:val="00AA11E0"/>
    <w:rsid w:val="00AA47B3"/>
    <w:rsid w:val="00AA7218"/>
    <w:rsid w:val="00AB1F54"/>
    <w:rsid w:val="00AC1889"/>
    <w:rsid w:val="00AC666D"/>
    <w:rsid w:val="00AD3381"/>
    <w:rsid w:val="00AD37F9"/>
    <w:rsid w:val="00AD6366"/>
    <w:rsid w:val="00AF67EB"/>
    <w:rsid w:val="00B05189"/>
    <w:rsid w:val="00B120A9"/>
    <w:rsid w:val="00B46F7C"/>
    <w:rsid w:val="00B51DA2"/>
    <w:rsid w:val="00B718A1"/>
    <w:rsid w:val="00B83CB3"/>
    <w:rsid w:val="00B87A30"/>
    <w:rsid w:val="00B95BCB"/>
    <w:rsid w:val="00B96BD2"/>
    <w:rsid w:val="00B97792"/>
    <w:rsid w:val="00BA12A9"/>
    <w:rsid w:val="00BA4597"/>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918E8"/>
    <w:rsid w:val="00C92387"/>
    <w:rsid w:val="00CA242E"/>
    <w:rsid w:val="00CB43F0"/>
    <w:rsid w:val="00CC0A55"/>
    <w:rsid w:val="00CC2212"/>
    <w:rsid w:val="00CF0753"/>
    <w:rsid w:val="00CF5C96"/>
    <w:rsid w:val="00D20375"/>
    <w:rsid w:val="00D21BE0"/>
    <w:rsid w:val="00D23248"/>
    <w:rsid w:val="00D23B33"/>
    <w:rsid w:val="00D61353"/>
    <w:rsid w:val="00D64D8C"/>
    <w:rsid w:val="00D71B0D"/>
    <w:rsid w:val="00D76424"/>
    <w:rsid w:val="00D803FC"/>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81C05"/>
    <w:rsid w:val="00E831C5"/>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458F"/>
    <w:rsid w:val="00F94E2F"/>
    <w:rsid w:val="00FA247E"/>
    <w:rsid w:val="00FA7DB0"/>
    <w:rsid w:val="00FB15AB"/>
    <w:rsid w:val="00FB61B8"/>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A4BEC53D-150F-40A9-B96E-8C16151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41433544">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68671272">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000C-A182-4167-9F56-CCA02EEB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1883</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María Alejandra de León Ortiz</cp:lastModifiedBy>
  <cp:revision>4</cp:revision>
  <cp:lastPrinted>2021-07-30T14:42:00Z</cp:lastPrinted>
  <dcterms:created xsi:type="dcterms:W3CDTF">2021-07-06T18:35:00Z</dcterms:created>
  <dcterms:modified xsi:type="dcterms:W3CDTF">2021-07-30T14:42:00Z</dcterms:modified>
</cp:coreProperties>
</file>