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Pr="003A1CFE" w:rsidRDefault="003A1CFE">
      <w:pPr>
        <w:rPr>
          <w:lang w:val="es-GT"/>
        </w:rPr>
      </w:pPr>
      <w:r>
        <w:rPr>
          <w:noProof/>
          <w:lang w:val="es-GT" w:eastAsia="es-GT"/>
        </w:rPr>
        <mc:AlternateContent>
          <mc:Choice Requires="wps">
            <w:drawing>
              <wp:anchor distT="0" distB="0" distL="114300" distR="114300" simplePos="0" relativeHeight="251659264" behindDoc="0" locked="0" layoutInCell="1" allowOverlap="1">
                <wp:simplePos x="0" y="0"/>
                <wp:positionH relativeFrom="column">
                  <wp:posOffset>4482465</wp:posOffset>
                </wp:positionH>
                <wp:positionV relativeFrom="paragraph">
                  <wp:posOffset>-37796</wp:posOffset>
                </wp:positionV>
                <wp:extent cx="1882085" cy="278296"/>
                <wp:effectExtent l="0" t="0" r="4445" b="7620"/>
                <wp:wrapNone/>
                <wp:docPr id="2" name="2 Cuadro de texto"/>
                <wp:cNvGraphicFramePr/>
                <a:graphic xmlns:a="http://schemas.openxmlformats.org/drawingml/2006/main">
                  <a:graphicData uri="http://schemas.microsoft.com/office/word/2010/wordprocessingShape">
                    <wps:wsp>
                      <wps:cNvSpPr txBox="1"/>
                      <wps:spPr>
                        <a:xfrm>
                          <a:off x="0" y="0"/>
                          <a:ext cx="1882085"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A96D1D">
                              <w:rPr>
                                <w:rFonts w:ascii="Arial" w:hAnsi="Arial" w:cs="Arial"/>
                                <w:b/>
                                <w:color w:val="FF0000"/>
                              </w:rPr>
                              <w:t>26</w:t>
                            </w:r>
                            <w:r w:rsidR="00806A68">
                              <w:rPr>
                                <w:rFonts w:ascii="Arial" w:hAnsi="Arial" w:cs="Arial"/>
                                <w:b/>
                                <w:color w:val="FF0000"/>
                              </w:rPr>
                              <w:t>6</w:t>
                            </w:r>
                            <w:r w:rsidRPr="00E81C05">
                              <w:rPr>
                                <w:rFonts w:ascii="Arial" w:hAnsi="Arial" w:cs="Arial"/>
                                <w:b/>
                                <w:color w:val="FF0000"/>
                              </w:rPr>
                              <w:t>-2021-rflb</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52.95pt;margin-top:-3pt;width:148.2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" fillcolor="white [3201]" stroked="f" strokeweight=".5pt">
                <v:textbox inset="0,,0">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A96D1D">
                        <w:rPr>
                          <w:rFonts w:ascii="Arial" w:hAnsi="Arial" w:cs="Arial"/>
                          <w:b/>
                          <w:color w:val="FF0000"/>
                        </w:rPr>
                        <w:t>26</w:t>
                      </w:r>
                      <w:r w:rsidR="00806A68">
                        <w:rPr>
                          <w:rFonts w:ascii="Arial" w:hAnsi="Arial" w:cs="Arial"/>
                          <w:b/>
                          <w:color w:val="FF0000"/>
                        </w:rPr>
                        <w:t>6</w:t>
                      </w:r>
                      <w:r w:rsidRPr="00E81C05">
                        <w:rPr>
                          <w:rFonts w:ascii="Arial" w:hAnsi="Arial" w:cs="Arial"/>
                          <w:b/>
                          <w:color w:val="FF0000"/>
                        </w:rPr>
                        <w:t>-2021-rflb</w:t>
                      </w:r>
                    </w:p>
                  </w:txbxContent>
                </v:textbox>
              </v:shape>
            </w:pict>
          </mc:Fallback>
        </mc:AlternateContent>
      </w:r>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F11D9B"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9F2D69">
        <w:rPr>
          <w:rFonts w:eastAsia="Times New Roman" w:cs="Times New Roman"/>
          <w:color w:val="17365D"/>
          <w:spacing w:val="5"/>
          <w:kern w:val="28"/>
          <w:sz w:val="40"/>
        </w:rPr>
        <w:t xml:space="preserve"> </w:t>
      </w:r>
      <w:r w:rsidR="00F11D9B">
        <w:rPr>
          <w:rFonts w:eastAsia="Times New Roman" w:cs="Times New Roman"/>
          <w:color w:val="17365D"/>
          <w:spacing w:val="5"/>
          <w:kern w:val="28"/>
          <w:sz w:val="40"/>
        </w:rPr>
        <w:t>l</w:t>
      </w:r>
      <w:r w:rsidR="009F2D69">
        <w:rPr>
          <w:rFonts w:eastAsia="Times New Roman" w:cs="Times New Roman"/>
          <w:color w:val="17365D"/>
          <w:spacing w:val="5"/>
          <w:kern w:val="28"/>
          <w:sz w:val="40"/>
        </w:rPr>
        <w:t>a</w:t>
      </w:r>
      <w:r w:rsidR="00AF67EB">
        <w:rPr>
          <w:rFonts w:eastAsia="Times New Roman" w:cs="Times New Roman"/>
          <w:color w:val="17365D"/>
          <w:spacing w:val="5"/>
          <w:kern w:val="28"/>
          <w:sz w:val="40"/>
        </w:rPr>
        <w:t xml:space="preserve"> </w:t>
      </w:r>
    </w:p>
    <w:p w:rsidR="00DB4824" w:rsidRDefault="009304E6" w:rsidP="00DE7B04">
      <w:pPr>
        <w:pBdr>
          <w:bottom w:val="single" w:sz="8" w:space="4" w:color="5B9BD5" w:themeColor="accent1"/>
        </w:pBdr>
        <w:spacing w:after="300"/>
        <w:contextualSpacing/>
        <w:jc w:val="center"/>
        <w:rPr>
          <w:rFonts w:eastAsia="Times New Roman" w:cs="Times New Roman"/>
          <w:color w:val="17365D"/>
          <w:spacing w:val="5"/>
          <w:kern w:val="28"/>
          <w:sz w:val="40"/>
        </w:rPr>
      </w:pPr>
      <w:r w:rsidRPr="009304E6">
        <w:rPr>
          <w:rFonts w:eastAsia="Times New Roman" w:cs="Times New Roman"/>
          <w:color w:val="17365D"/>
          <w:spacing w:val="5"/>
          <w:kern w:val="28"/>
          <w:sz w:val="40"/>
        </w:rPr>
        <w:t xml:space="preserve">Municipalidad de </w:t>
      </w:r>
      <w:r w:rsidR="00806A68">
        <w:rPr>
          <w:rFonts w:eastAsia="Times New Roman" w:cs="Times New Roman"/>
          <w:color w:val="17365D"/>
          <w:spacing w:val="5"/>
          <w:kern w:val="28"/>
          <w:sz w:val="40"/>
        </w:rPr>
        <w:t>Morales</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E576B5" w:rsidRDefault="00E576B5" w:rsidP="00173CB7">
      <w:pPr>
        <w:jc w:val="center"/>
        <w:rPr>
          <w:sz w:val="36"/>
          <w:szCs w:val="36"/>
        </w:rPr>
      </w:pPr>
    </w:p>
    <w:p w:rsidR="00C179FE" w:rsidRDefault="00C179FE" w:rsidP="00173CB7">
      <w:pPr>
        <w:jc w:val="center"/>
        <w:rPr>
          <w:sz w:val="36"/>
          <w:szCs w:val="36"/>
        </w:rPr>
      </w:pPr>
    </w:p>
    <w:p w:rsidR="00292E97" w:rsidRDefault="00292E97" w:rsidP="00173CB7">
      <w:pPr>
        <w:jc w:val="center"/>
        <w:rPr>
          <w:sz w:val="36"/>
          <w:szCs w:val="36"/>
        </w:rPr>
      </w:pPr>
    </w:p>
    <w:p w:rsidR="004E4D6E" w:rsidRPr="00E576B5" w:rsidRDefault="004E4D6E"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E0E2F" w:rsidRPr="004E4D6E" w:rsidRDefault="00173CB7" w:rsidP="004E4D6E">
      <w:pPr>
        <w:jc w:val="right"/>
        <w:rPr>
          <w:sz w:val="36"/>
          <w:szCs w:val="100"/>
        </w:rPr>
      </w:pPr>
      <w:r w:rsidRPr="00173CB7">
        <w:rPr>
          <w:sz w:val="36"/>
          <w:szCs w:val="100"/>
        </w:rPr>
        <w:t xml:space="preserve">Guatemala, </w:t>
      </w:r>
      <w:r w:rsidR="009F2D69">
        <w:rPr>
          <w:sz w:val="36"/>
          <w:szCs w:val="100"/>
        </w:rPr>
        <w:t>ju</w:t>
      </w:r>
      <w:r w:rsidR="00A96D1D">
        <w:rPr>
          <w:sz w:val="36"/>
          <w:szCs w:val="100"/>
        </w:rPr>
        <w:t>l</w:t>
      </w:r>
      <w:r w:rsidR="009F2D69">
        <w:rPr>
          <w:sz w:val="36"/>
          <w:szCs w:val="100"/>
        </w:rPr>
        <w:t>io</w:t>
      </w:r>
      <w:r w:rsidR="00E455C0">
        <w:rPr>
          <w:sz w:val="36"/>
          <w:szCs w:val="100"/>
        </w:rPr>
        <w:t xml:space="preserve"> </w:t>
      </w:r>
      <w:r w:rsidR="00DF3CA4">
        <w:rPr>
          <w:sz w:val="36"/>
          <w:szCs w:val="100"/>
        </w:rPr>
        <w:t>2021</w:t>
      </w:r>
    </w:p>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8D195E" w:rsidRDefault="006E39CA">
          <w:pPr>
            <w:pStyle w:val="TDC1"/>
            <w:tabs>
              <w:tab w:val="right" w:leader="dot" w:pos="10076"/>
            </w:tabs>
            <w:rPr>
              <w:rFonts w:eastAsiaTheme="minorEastAsia"/>
              <w:noProof/>
              <w:lang w:eastAsia="es-GT"/>
            </w:rPr>
          </w:pPr>
          <w:r>
            <w:fldChar w:fldCharType="begin"/>
          </w:r>
          <w:r>
            <w:instrText xml:space="preserve"> TOC \o "1-3" \h \z \u </w:instrText>
          </w:r>
          <w:r>
            <w:fldChar w:fldCharType="separate"/>
          </w:r>
          <w:hyperlink w:anchor="_Toc74571179" w:history="1">
            <w:r w:rsidR="008D195E" w:rsidRPr="00AD102A">
              <w:rPr>
                <w:rStyle w:val="Hipervnculo"/>
                <w:rFonts w:asciiTheme="majorHAnsi" w:hAnsiTheme="majorHAnsi"/>
                <w:noProof/>
              </w:rPr>
              <w:t>Introducción</w:t>
            </w:r>
            <w:r w:rsidR="008D195E">
              <w:rPr>
                <w:noProof/>
                <w:webHidden/>
              </w:rPr>
              <w:tab/>
            </w:r>
            <w:r w:rsidR="008D195E">
              <w:rPr>
                <w:noProof/>
                <w:webHidden/>
              </w:rPr>
              <w:fldChar w:fldCharType="begin"/>
            </w:r>
            <w:r w:rsidR="008D195E">
              <w:rPr>
                <w:noProof/>
                <w:webHidden/>
              </w:rPr>
              <w:instrText xml:space="preserve"> PAGEREF _Toc74571179 \h </w:instrText>
            </w:r>
            <w:r w:rsidR="008D195E">
              <w:rPr>
                <w:noProof/>
                <w:webHidden/>
              </w:rPr>
            </w:r>
            <w:r w:rsidR="008D195E">
              <w:rPr>
                <w:noProof/>
                <w:webHidden/>
              </w:rPr>
              <w:fldChar w:fldCharType="separate"/>
            </w:r>
            <w:r w:rsidR="00BB00FE">
              <w:rPr>
                <w:noProof/>
                <w:webHidden/>
              </w:rPr>
              <w:t>2</w:t>
            </w:r>
            <w:r w:rsidR="008D195E">
              <w:rPr>
                <w:noProof/>
                <w:webHidden/>
              </w:rPr>
              <w:fldChar w:fldCharType="end"/>
            </w:r>
          </w:hyperlink>
        </w:p>
        <w:p w:rsidR="008D195E" w:rsidRDefault="00BB00FE">
          <w:pPr>
            <w:pStyle w:val="TDC1"/>
            <w:tabs>
              <w:tab w:val="right" w:leader="dot" w:pos="10076"/>
            </w:tabs>
            <w:rPr>
              <w:rFonts w:eastAsiaTheme="minorEastAsia"/>
              <w:noProof/>
              <w:lang w:eastAsia="es-GT"/>
            </w:rPr>
          </w:pPr>
          <w:hyperlink w:anchor="_Toc74571180" w:history="1">
            <w:r w:rsidR="008D195E" w:rsidRPr="00AD102A">
              <w:rPr>
                <w:rStyle w:val="Hipervnculo"/>
                <w:rFonts w:asciiTheme="majorHAnsi" w:hAnsiTheme="majorHAnsi"/>
                <w:noProof/>
              </w:rPr>
              <w:t>Ficha Técnica:</w:t>
            </w:r>
            <w:r w:rsidR="008D195E">
              <w:rPr>
                <w:noProof/>
                <w:webHidden/>
              </w:rPr>
              <w:tab/>
            </w:r>
            <w:r w:rsidR="008D195E">
              <w:rPr>
                <w:noProof/>
                <w:webHidden/>
              </w:rPr>
              <w:fldChar w:fldCharType="begin"/>
            </w:r>
            <w:r w:rsidR="008D195E">
              <w:rPr>
                <w:noProof/>
                <w:webHidden/>
              </w:rPr>
              <w:instrText xml:space="preserve"> PAGEREF _Toc74571180 \h </w:instrText>
            </w:r>
            <w:r w:rsidR="008D195E">
              <w:rPr>
                <w:noProof/>
                <w:webHidden/>
              </w:rPr>
            </w:r>
            <w:r w:rsidR="008D195E">
              <w:rPr>
                <w:noProof/>
                <w:webHidden/>
              </w:rPr>
              <w:fldChar w:fldCharType="separate"/>
            </w:r>
            <w:r>
              <w:rPr>
                <w:noProof/>
                <w:webHidden/>
              </w:rPr>
              <w:t>3</w:t>
            </w:r>
            <w:r w:rsidR="008D195E">
              <w:rPr>
                <w:noProof/>
                <w:webHidden/>
              </w:rPr>
              <w:fldChar w:fldCharType="end"/>
            </w:r>
          </w:hyperlink>
        </w:p>
        <w:p w:rsidR="008D195E" w:rsidRDefault="00BB00FE">
          <w:pPr>
            <w:pStyle w:val="TDC1"/>
            <w:tabs>
              <w:tab w:val="right" w:leader="dot" w:pos="10076"/>
            </w:tabs>
            <w:rPr>
              <w:rFonts w:eastAsiaTheme="minorEastAsia"/>
              <w:noProof/>
              <w:lang w:eastAsia="es-GT"/>
            </w:rPr>
          </w:pPr>
          <w:hyperlink w:anchor="_Toc74571181" w:history="1">
            <w:r w:rsidR="008D195E" w:rsidRPr="00AD102A">
              <w:rPr>
                <w:rStyle w:val="Hipervnculo"/>
                <w:rFonts w:asciiTheme="majorHAnsi" w:hAnsiTheme="majorHAnsi"/>
                <w:noProof/>
              </w:rPr>
              <w:t>Objetivos de la supervisión:</w:t>
            </w:r>
            <w:r w:rsidR="008D195E">
              <w:rPr>
                <w:noProof/>
                <w:webHidden/>
              </w:rPr>
              <w:tab/>
            </w:r>
            <w:r w:rsidR="008D195E">
              <w:rPr>
                <w:noProof/>
                <w:webHidden/>
              </w:rPr>
              <w:fldChar w:fldCharType="begin"/>
            </w:r>
            <w:r w:rsidR="008D195E">
              <w:rPr>
                <w:noProof/>
                <w:webHidden/>
              </w:rPr>
              <w:instrText xml:space="preserve"> PAGEREF _Toc74571181 \h </w:instrText>
            </w:r>
            <w:r w:rsidR="008D195E">
              <w:rPr>
                <w:noProof/>
                <w:webHidden/>
              </w:rPr>
            </w:r>
            <w:r w:rsidR="008D195E">
              <w:rPr>
                <w:noProof/>
                <w:webHidden/>
              </w:rPr>
              <w:fldChar w:fldCharType="separate"/>
            </w:r>
            <w:r>
              <w:rPr>
                <w:noProof/>
                <w:webHidden/>
              </w:rPr>
              <w:t>3</w:t>
            </w:r>
            <w:r w:rsidR="008D195E">
              <w:rPr>
                <w:noProof/>
                <w:webHidden/>
              </w:rPr>
              <w:fldChar w:fldCharType="end"/>
            </w:r>
          </w:hyperlink>
        </w:p>
        <w:p w:rsidR="008D195E" w:rsidRDefault="00BB00FE">
          <w:pPr>
            <w:pStyle w:val="TDC1"/>
            <w:tabs>
              <w:tab w:val="right" w:leader="dot" w:pos="10076"/>
            </w:tabs>
            <w:rPr>
              <w:rFonts w:eastAsiaTheme="minorEastAsia"/>
              <w:noProof/>
              <w:lang w:eastAsia="es-GT"/>
            </w:rPr>
          </w:pPr>
          <w:hyperlink w:anchor="_Toc74571182" w:history="1">
            <w:r w:rsidR="008D195E" w:rsidRPr="00AD102A">
              <w:rPr>
                <w:rStyle w:val="Hipervnculo"/>
                <w:rFonts w:asciiTheme="majorHAnsi" w:hAnsiTheme="majorHAnsi"/>
                <w:noProof/>
              </w:rPr>
              <w:t>Principales hallazgos de la supervisión del portal electrónico:</w:t>
            </w:r>
            <w:r w:rsidR="008D195E">
              <w:rPr>
                <w:noProof/>
                <w:webHidden/>
              </w:rPr>
              <w:tab/>
            </w:r>
            <w:r w:rsidR="008D195E">
              <w:rPr>
                <w:noProof/>
                <w:webHidden/>
              </w:rPr>
              <w:fldChar w:fldCharType="begin"/>
            </w:r>
            <w:r w:rsidR="008D195E">
              <w:rPr>
                <w:noProof/>
                <w:webHidden/>
              </w:rPr>
              <w:instrText xml:space="preserve"> PAGEREF _Toc74571182 \h </w:instrText>
            </w:r>
            <w:r w:rsidR="008D195E">
              <w:rPr>
                <w:noProof/>
                <w:webHidden/>
              </w:rPr>
            </w:r>
            <w:r w:rsidR="008D195E">
              <w:rPr>
                <w:noProof/>
                <w:webHidden/>
              </w:rPr>
              <w:fldChar w:fldCharType="separate"/>
            </w:r>
            <w:r>
              <w:rPr>
                <w:noProof/>
                <w:webHidden/>
              </w:rPr>
              <w:t>3</w:t>
            </w:r>
            <w:r w:rsidR="008D195E">
              <w:rPr>
                <w:noProof/>
                <w:webHidden/>
              </w:rPr>
              <w:fldChar w:fldCharType="end"/>
            </w:r>
          </w:hyperlink>
        </w:p>
        <w:p w:rsidR="008D195E" w:rsidRDefault="00BB00FE">
          <w:pPr>
            <w:pStyle w:val="TDC1"/>
            <w:tabs>
              <w:tab w:val="right" w:leader="dot" w:pos="10076"/>
            </w:tabs>
            <w:rPr>
              <w:rFonts w:eastAsiaTheme="minorEastAsia"/>
              <w:noProof/>
              <w:lang w:eastAsia="es-GT"/>
            </w:rPr>
          </w:pPr>
          <w:hyperlink w:anchor="_Toc74571183" w:history="1">
            <w:r w:rsidR="008D195E" w:rsidRPr="00AD102A">
              <w:rPr>
                <w:rStyle w:val="Hipervnculo"/>
                <w:rFonts w:asciiTheme="majorHAnsi" w:hAnsiTheme="majorHAnsi"/>
                <w:noProof/>
              </w:rPr>
              <w:t>Criterios de cumplimiento:</w:t>
            </w:r>
            <w:r w:rsidR="008D195E">
              <w:rPr>
                <w:noProof/>
                <w:webHidden/>
              </w:rPr>
              <w:tab/>
            </w:r>
            <w:r w:rsidR="008D195E">
              <w:rPr>
                <w:noProof/>
                <w:webHidden/>
              </w:rPr>
              <w:fldChar w:fldCharType="begin"/>
            </w:r>
            <w:r w:rsidR="008D195E">
              <w:rPr>
                <w:noProof/>
                <w:webHidden/>
              </w:rPr>
              <w:instrText xml:space="preserve"> PAGEREF _Toc74571183 \h </w:instrText>
            </w:r>
            <w:r w:rsidR="008D195E">
              <w:rPr>
                <w:noProof/>
                <w:webHidden/>
              </w:rPr>
            </w:r>
            <w:r w:rsidR="008D195E">
              <w:rPr>
                <w:noProof/>
                <w:webHidden/>
              </w:rPr>
              <w:fldChar w:fldCharType="separate"/>
            </w:r>
            <w:r>
              <w:rPr>
                <w:noProof/>
                <w:webHidden/>
              </w:rPr>
              <w:t>5</w:t>
            </w:r>
            <w:r w:rsidR="008D195E">
              <w:rPr>
                <w:noProof/>
                <w:webHidden/>
              </w:rPr>
              <w:fldChar w:fldCharType="end"/>
            </w:r>
          </w:hyperlink>
        </w:p>
        <w:p w:rsidR="008D195E" w:rsidRDefault="00BB00FE">
          <w:pPr>
            <w:pStyle w:val="TDC1"/>
            <w:tabs>
              <w:tab w:val="right" w:leader="dot" w:pos="10076"/>
            </w:tabs>
            <w:rPr>
              <w:rFonts w:eastAsiaTheme="minorEastAsia"/>
              <w:noProof/>
              <w:lang w:eastAsia="es-GT"/>
            </w:rPr>
          </w:pPr>
          <w:hyperlink w:anchor="_Toc74571184" w:history="1">
            <w:r w:rsidR="008D195E" w:rsidRPr="00AD102A">
              <w:rPr>
                <w:rStyle w:val="Hipervnculo"/>
                <w:rFonts w:asciiTheme="majorHAnsi" w:hAnsiTheme="majorHAnsi"/>
                <w:noProof/>
              </w:rPr>
              <w:t>Nivel de Cumplimiento:</w:t>
            </w:r>
            <w:r w:rsidR="008D195E">
              <w:rPr>
                <w:noProof/>
                <w:webHidden/>
              </w:rPr>
              <w:tab/>
            </w:r>
            <w:r w:rsidR="008D195E">
              <w:rPr>
                <w:noProof/>
                <w:webHidden/>
              </w:rPr>
              <w:fldChar w:fldCharType="begin"/>
            </w:r>
            <w:r w:rsidR="008D195E">
              <w:rPr>
                <w:noProof/>
                <w:webHidden/>
              </w:rPr>
              <w:instrText xml:space="preserve"> PAGEREF _Toc74571184 \h </w:instrText>
            </w:r>
            <w:r w:rsidR="008D195E">
              <w:rPr>
                <w:noProof/>
                <w:webHidden/>
              </w:rPr>
            </w:r>
            <w:r w:rsidR="008D195E">
              <w:rPr>
                <w:noProof/>
                <w:webHidden/>
              </w:rPr>
              <w:fldChar w:fldCharType="separate"/>
            </w:r>
            <w:r>
              <w:rPr>
                <w:noProof/>
                <w:webHidden/>
              </w:rPr>
              <w:t>5</w:t>
            </w:r>
            <w:r w:rsidR="008D195E">
              <w:rPr>
                <w:noProof/>
                <w:webHidden/>
              </w:rPr>
              <w:fldChar w:fldCharType="end"/>
            </w:r>
          </w:hyperlink>
        </w:p>
        <w:p w:rsidR="008D195E" w:rsidRDefault="00BB00FE">
          <w:pPr>
            <w:pStyle w:val="TDC1"/>
            <w:tabs>
              <w:tab w:val="right" w:leader="dot" w:pos="10076"/>
            </w:tabs>
            <w:rPr>
              <w:rFonts w:eastAsiaTheme="minorEastAsia"/>
              <w:noProof/>
              <w:lang w:eastAsia="es-GT"/>
            </w:rPr>
          </w:pPr>
          <w:hyperlink w:anchor="_Toc74571185" w:history="1">
            <w:r w:rsidR="008D195E" w:rsidRPr="00AD102A">
              <w:rPr>
                <w:rStyle w:val="Hipervnculo"/>
                <w:rFonts w:asciiTheme="majorHAnsi" w:hAnsiTheme="majorHAnsi"/>
                <w:noProof/>
              </w:rPr>
              <w:t>Rango de cumplimiento:</w:t>
            </w:r>
            <w:r w:rsidR="008D195E">
              <w:rPr>
                <w:noProof/>
                <w:webHidden/>
              </w:rPr>
              <w:tab/>
            </w:r>
            <w:r w:rsidR="008D195E">
              <w:rPr>
                <w:noProof/>
                <w:webHidden/>
              </w:rPr>
              <w:fldChar w:fldCharType="begin"/>
            </w:r>
            <w:r w:rsidR="008D195E">
              <w:rPr>
                <w:noProof/>
                <w:webHidden/>
              </w:rPr>
              <w:instrText xml:space="preserve"> PAGEREF _Toc74571185 \h </w:instrText>
            </w:r>
            <w:r w:rsidR="008D195E">
              <w:rPr>
                <w:noProof/>
                <w:webHidden/>
              </w:rPr>
            </w:r>
            <w:r w:rsidR="008D195E">
              <w:rPr>
                <w:noProof/>
                <w:webHidden/>
              </w:rPr>
              <w:fldChar w:fldCharType="separate"/>
            </w:r>
            <w:r>
              <w:rPr>
                <w:noProof/>
                <w:webHidden/>
              </w:rPr>
              <w:t>5</w:t>
            </w:r>
            <w:r w:rsidR="008D195E">
              <w:rPr>
                <w:noProof/>
                <w:webHidden/>
              </w:rPr>
              <w:fldChar w:fldCharType="end"/>
            </w:r>
          </w:hyperlink>
        </w:p>
        <w:p w:rsidR="008D195E" w:rsidRDefault="00BB00FE">
          <w:pPr>
            <w:pStyle w:val="TDC1"/>
            <w:tabs>
              <w:tab w:val="right" w:leader="dot" w:pos="10076"/>
            </w:tabs>
            <w:rPr>
              <w:rFonts w:eastAsiaTheme="minorEastAsia"/>
              <w:noProof/>
              <w:lang w:eastAsia="es-GT"/>
            </w:rPr>
          </w:pPr>
          <w:hyperlink w:anchor="_Toc74571186" w:history="1">
            <w:r w:rsidR="008D195E" w:rsidRPr="00AD102A">
              <w:rPr>
                <w:rStyle w:val="Hipervnculo"/>
                <w:rFonts w:asciiTheme="majorHAnsi" w:hAnsiTheme="majorHAnsi"/>
                <w:noProof/>
              </w:rPr>
              <w:t>Conclusiones:</w:t>
            </w:r>
            <w:r w:rsidR="008D195E">
              <w:rPr>
                <w:noProof/>
                <w:webHidden/>
              </w:rPr>
              <w:tab/>
            </w:r>
            <w:r w:rsidR="008D195E">
              <w:rPr>
                <w:noProof/>
                <w:webHidden/>
              </w:rPr>
              <w:fldChar w:fldCharType="begin"/>
            </w:r>
            <w:r w:rsidR="008D195E">
              <w:rPr>
                <w:noProof/>
                <w:webHidden/>
              </w:rPr>
              <w:instrText xml:space="preserve"> PAGEREF _Toc74571186 \h </w:instrText>
            </w:r>
            <w:r w:rsidR="008D195E">
              <w:rPr>
                <w:noProof/>
                <w:webHidden/>
              </w:rPr>
            </w:r>
            <w:r w:rsidR="008D195E">
              <w:rPr>
                <w:noProof/>
                <w:webHidden/>
              </w:rPr>
              <w:fldChar w:fldCharType="separate"/>
            </w:r>
            <w:r>
              <w:rPr>
                <w:noProof/>
                <w:webHidden/>
              </w:rPr>
              <w:t>6</w:t>
            </w:r>
            <w:r w:rsidR="008D195E">
              <w:rPr>
                <w:noProof/>
                <w:webHidden/>
              </w:rPr>
              <w:fldChar w:fldCharType="end"/>
            </w:r>
          </w:hyperlink>
        </w:p>
        <w:p w:rsidR="008D195E" w:rsidRDefault="00BB00FE">
          <w:pPr>
            <w:pStyle w:val="TDC1"/>
            <w:tabs>
              <w:tab w:val="right" w:leader="dot" w:pos="10076"/>
            </w:tabs>
            <w:rPr>
              <w:rFonts w:eastAsiaTheme="minorEastAsia"/>
              <w:noProof/>
              <w:lang w:eastAsia="es-GT"/>
            </w:rPr>
          </w:pPr>
          <w:hyperlink w:anchor="_Toc74571187" w:history="1">
            <w:r w:rsidR="008D195E" w:rsidRPr="00AD102A">
              <w:rPr>
                <w:rStyle w:val="Hipervnculo"/>
                <w:rFonts w:asciiTheme="majorHAnsi" w:hAnsiTheme="majorHAnsi"/>
                <w:noProof/>
              </w:rPr>
              <w:t>Recomendaciones:</w:t>
            </w:r>
            <w:r w:rsidR="008D195E">
              <w:rPr>
                <w:noProof/>
                <w:webHidden/>
              </w:rPr>
              <w:tab/>
            </w:r>
            <w:r w:rsidR="008D195E">
              <w:rPr>
                <w:noProof/>
                <w:webHidden/>
              </w:rPr>
              <w:fldChar w:fldCharType="begin"/>
            </w:r>
            <w:r w:rsidR="008D195E">
              <w:rPr>
                <w:noProof/>
                <w:webHidden/>
              </w:rPr>
              <w:instrText xml:space="preserve"> PAGEREF _Toc74571187 \h </w:instrText>
            </w:r>
            <w:r w:rsidR="008D195E">
              <w:rPr>
                <w:noProof/>
                <w:webHidden/>
              </w:rPr>
            </w:r>
            <w:r w:rsidR="008D195E">
              <w:rPr>
                <w:noProof/>
                <w:webHidden/>
              </w:rPr>
              <w:fldChar w:fldCharType="separate"/>
            </w:r>
            <w:r>
              <w:rPr>
                <w:noProof/>
                <w:webHidden/>
              </w:rPr>
              <w:t>6</w:t>
            </w:r>
            <w:r w:rsidR="008D195E">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9304E6" w:rsidRDefault="009304E6" w:rsidP="00833125">
      <w:pPr>
        <w:jc w:val="both"/>
        <w:rPr>
          <w:rFonts w:cs="Arial"/>
          <w:sz w:val="22"/>
          <w:szCs w:val="22"/>
          <w:lang w:val="es-ES"/>
        </w:rPr>
      </w:pPr>
    </w:p>
    <w:p w:rsidR="009304E6" w:rsidRDefault="009304E6"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74571179"/>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9F2D69">
        <w:rPr>
          <w:rFonts w:asciiTheme="majorHAnsi" w:hAnsiTheme="majorHAnsi" w:cs="Arial"/>
          <w:sz w:val="22"/>
          <w:szCs w:val="22"/>
          <w:lang w:val="es-GT"/>
        </w:rPr>
        <w:t xml:space="preserve"> </w:t>
      </w:r>
      <w:r w:rsidR="00F11D9B">
        <w:rPr>
          <w:rFonts w:asciiTheme="majorHAnsi" w:hAnsiTheme="majorHAnsi" w:cs="Arial"/>
          <w:sz w:val="22"/>
          <w:szCs w:val="22"/>
          <w:lang w:val="es-GT"/>
        </w:rPr>
        <w:t>l</w:t>
      </w:r>
      <w:r w:rsidR="009F2D69">
        <w:rPr>
          <w:rFonts w:asciiTheme="majorHAnsi" w:hAnsiTheme="majorHAnsi" w:cs="Arial"/>
          <w:sz w:val="22"/>
          <w:szCs w:val="22"/>
          <w:lang w:val="es-GT"/>
        </w:rPr>
        <w:t>a</w:t>
      </w:r>
      <w:r>
        <w:rPr>
          <w:rFonts w:asciiTheme="majorHAnsi" w:hAnsiTheme="majorHAnsi" w:cs="Arial"/>
          <w:sz w:val="22"/>
          <w:szCs w:val="22"/>
          <w:lang w:val="es-GT"/>
        </w:rPr>
        <w:t xml:space="preserve"> </w:t>
      </w:r>
      <w:r w:rsidR="008155B0">
        <w:rPr>
          <w:rFonts w:asciiTheme="majorHAnsi" w:hAnsiTheme="majorHAnsi" w:cs="Arial"/>
          <w:b/>
          <w:sz w:val="22"/>
          <w:szCs w:val="22"/>
          <w:lang w:val="es-GT"/>
        </w:rPr>
        <w:t>Municipalidad de</w:t>
      </w:r>
      <w:r w:rsidR="00230B62">
        <w:rPr>
          <w:rFonts w:asciiTheme="majorHAnsi" w:hAnsiTheme="majorHAnsi" w:cs="Arial"/>
          <w:b/>
          <w:sz w:val="22"/>
          <w:szCs w:val="22"/>
          <w:lang w:val="es-GT"/>
        </w:rPr>
        <w:t xml:space="preserve"> </w:t>
      </w:r>
      <w:r w:rsidR="00806A68">
        <w:rPr>
          <w:rFonts w:asciiTheme="majorHAnsi" w:hAnsiTheme="majorHAnsi" w:cs="Arial"/>
          <w:b/>
          <w:sz w:val="22"/>
          <w:szCs w:val="22"/>
          <w:lang w:val="es-GT"/>
        </w:rPr>
        <w:t>Morales</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Pr="008155B0" w:rsidRDefault="000C74E6" w:rsidP="00AF67EB">
      <w:pPr>
        <w:autoSpaceDE w:val="0"/>
        <w:autoSpaceDN w:val="0"/>
        <w:adjustRightInd w:val="0"/>
        <w:jc w:val="both"/>
        <w:rPr>
          <w:rFonts w:asciiTheme="majorHAnsi" w:hAnsiTheme="majorHAnsi" w:cs="Arial"/>
          <w:sz w:val="22"/>
          <w:szCs w:val="22"/>
          <w:lang w:val="es-GT"/>
        </w:rPr>
      </w:pPr>
    </w:p>
    <w:p w:rsidR="009304E6" w:rsidRDefault="009304E6" w:rsidP="00AF67EB">
      <w:pPr>
        <w:autoSpaceDE w:val="0"/>
        <w:autoSpaceDN w:val="0"/>
        <w:adjustRightInd w:val="0"/>
        <w:jc w:val="both"/>
        <w:rPr>
          <w:rFonts w:asciiTheme="majorHAnsi" w:hAnsiTheme="majorHAnsi"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74571180"/>
      <w:r>
        <w:rPr>
          <w:rFonts w:asciiTheme="majorHAnsi" w:hAnsiTheme="majorHAnsi"/>
        </w:rPr>
        <w:lastRenderedPageBreak/>
        <w:t>Ficha Técnica</w:t>
      </w:r>
      <w:r w:rsidR="00AF67EB" w:rsidRPr="00AF67EB">
        <w:rPr>
          <w:rFonts w:asciiTheme="majorHAnsi" w:hAnsiTheme="majorHAnsi"/>
        </w:rPr>
        <w:t>:</w:t>
      </w:r>
      <w:bookmarkEnd w:id="2"/>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00F11D9B">
        <w:rPr>
          <w:rFonts w:asciiTheme="majorHAnsi" w:hAnsiTheme="majorHAnsi" w:cs="Arial"/>
          <w:sz w:val="22"/>
          <w:szCs w:val="22"/>
        </w:rPr>
        <w:t xml:space="preserve"> </w:t>
      </w:r>
      <w:r w:rsidR="009F2D69">
        <w:rPr>
          <w:rFonts w:asciiTheme="majorHAnsi" w:hAnsiTheme="majorHAnsi" w:cs="Arial"/>
          <w:sz w:val="22"/>
          <w:szCs w:val="22"/>
        </w:rPr>
        <w:t>Municipalidades</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9304E6" w:rsidRPr="009304E6">
        <w:rPr>
          <w:rFonts w:asciiTheme="majorHAnsi" w:hAnsiTheme="majorHAnsi"/>
          <w:sz w:val="22"/>
          <w:szCs w:val="22"/>
        </w:rPr>
        <w:t xml:space="preserve">Municipalidad de </w:t>
      </w:r>
      <w:r w:rsidR="00806A68">
        <w:rPr>
          <w:rFonts w:asciiTheme="majorHAnsi" w:hAnsiTheme="majorHAnsi"/>
          <w:sz w:val="22"/>
          <w:szCs w:val="22"/>
        </w:rPr>
        <w:t>Morales</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9" w:history="1">
        <w:r w:rsidR="00806A68" w:rsidRPr="00095AF1">
          <w:rPr>
            <w:rStyle w:val="Hipervnculo"/>
            <w:rFonts w:asciiTheme="majorHAnsi" w:hAnsiTheme="majorHAnsi"/>
            <w:sz w:val="22"/>
            <w:szCs w:val="22"/>
          </w:rPr>
          <w:t>https://munimorales.gob.gt</w:t>
        </w:r>
      </w:hyperlink>
      <w:r w:rsidR="00806A68">
        <w:rPr>
          <w:rFonts w:asciiTheme="majorHAnsi" w:hAnsiTheme="majorHAnsi"/>
          <w:sz w:val="22"/>
          <w:szCs w:val="22"/>
        </w:rPr>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A96D1D">
        <w:rPr>
          <w:rFonts w:asciiTheme="majorHAnsi" w:hAnsiTheme="majorHAnsi"/>
          <w:sz w:val="22"/>
          <w:szCs w:val="22"/>
        </w:rPr>
        <w:t>0</w:t>
      </w:r>
      <w:r w:rsidR="00806A68">
        <w:rPr>
          <w:rFonts w:asciiTheme="majorHAnsi" w:hAnsiTheme="majorHAnsi"/>
          <w:sz w:val="22"/>
          <w:szCs w:val="22"/>
        </w:rPr>
        <w:t>2</w:t>
      </w:r>
      <w:r w:rsidRPr="00F41939">
        <w:rPr>
          <w:rFonts w:asciiTheme="majorHAnsi" w:hAnsiTheme="majorHAnsi"/>
          <w:sz w:val="22"/>
          <w:szCs w:val="22"/>
        </w:rPr>
        <w:t>-</w:t>
      </w:r>
      <w:r w:rsidR="00DF3CA4">
        <w:rPr>
          <w:rFonts w:asciiTheme="majorHAnsi" w:hAnsiTheme="majorHAnsi"/>
          <w:sz w:val="22"/>
          <w:szCs w:val="22"/>
        </w:rPr>
        <w:t>0</w:t>
      </w:r>
      <w:r w:rsidR="00A96D1D">
        <w:rPr>
          <w:rFonts w:asciiTheme="majorHAnsi" w:hAnsiTheme="majorHAnsi"/>
          <w:sz w:val="22"/>
          <w:szCs w:val="22"/>
        </w:rPr>
        <w:t>7</w:t>
      </w:r>
      <w:r w:rsidR="00F11D9B">
        <w:rPr>
          <w:rFonts w:asciiTheme="majorHAnsi" w:hAnsiTheme="majorHAnsi"/>
          <w:sz w:val="22"/>
          <w:szCs w:val="22"/>
        </w:rPr>
        <w:t>-202</w:t>
      </w:r>
      <w:r w:rsidR="00DF3CA4">
        <w:rPr>
          <w:rFonts w:asciiTheme="majorHAnsi" w:hAnsiTheme="majorHAnsi"/>
          <w:sz w:val="22"/>
          <w:szCs w:val="22"/>
        </w:rPr>
        <w:t>1</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DF3CA4">
        <w:rPr>
          <w:rFonts w:asciiTheme="majorHAnsi" w:hAnsiTheme="majorHAnsi" w:cs="Arial"/>
          <w:sz w:val="22"/>
          <w:szCs w:val="22"/>
        </w:rPr>
        <w:t>Rubén Francisco Lima Barillas</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A96D1D">
        <w:rPr>
          <w:rFonts w:asciiTheme="majorHAnsi" w:hAnsiTheme="majorHAnsi" w:cs="Arial"/>
          <w:sz w:val="22"/>
          <w:szCs w:val="22"/>
        </w:rPr>
        <w:t>8</w:t>
      </w:r>
      <w:r w:rsidR="009A07B7">
        <w:rPr>
          <w:rFonts w:asciiTheme="majorHAnsi" w:hAnsiTheme="majorHAnsi" w:cs="Arial"/>
          <w:sz w:val="22"/>
          <w:szCs w:val="22"/>
        </w:rPr>
        <w:t>6</w:t>
      </w:r>
      <w:r w:rsidR="00806A68">
        <w:rPr>
          <w:rFonts w:asciiTheme="majorHAnsi" w:hAnsiTheme="majorHAnsi" w:cs="Arial"/>
          <w:sz w:val="22"/>
          <w:szCs w:val="22"/>
        </w:rPr>
        <w:t>.1</w:t>
      </w:r>
      <w:r w:rsidR="00A96D1D">
        <w:rPr>
          <w:rFonts w:asciiTheme="majorHAnsi" w:hAnsiTheme="majorHAnsi" w:cs="Arial"/>
          <w:sz w:val="22"/>
          <w:szCs w:val="22"/>
        </w:rPr>
        <w:t>1</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 xml:space="preserve">en las instalaciones de la Procuraduría de los Derechos Humanos ubicada en la 12 </w:t>
      </w:r>
      <w:r w:rsidR="009F2D69">
        <w:rPr>
          <w:rFonts w:asciiTheme="majorHAnsi" w:hAnsiTheme="majorHAnsi" w:cs="Arial"/>
          <w:sz w:val="22"/>
          <w:szCs w:val="22"/>
        </w:rPr>
        <w:t>calle</w:t>
      </w:r>
      <w:r w:rsidR="00C918E8" w:rsidRPr="00C918E8">
        <w:rPr>
          <w:rFonts w:asciiTheme="majorHAnsi" w:hAnsiTheme="majorHAnsi" w:cs="Arial"/>
          <w:sz w:val="22"/>
          <w:szCs w:val="22"/>
        </w:rPr>
        <w:t xml:space="preserve"> 1</w:t>
      </w:r>
      <w:r w:rsidR="009F2D69">
        <w:rPr>
          <w:rFonts w:asciiTheme="majorHAnsi" w:hAnsiTheme="majorHAnsi" w:cs="Arial"/>
          <w:sz w:val="22"/>
          <w:szCs w:val="22"/>
        </w:rPr>
        <w:t>1</w:t>
      </w:r>
      <w:r w:rsidR="00C918E8" w:rsidRPr="00C918E8">
        <w:rPr>
          <w:rFonts w:asciiTheme="majorHAnsi" w:hAnsiTheme="majorHAnsi" w:cs="Arial"/>
          <w:sz w:val="22"/>
          <w:szCs w:val="22"/>
        </w:rPr>
        <w:t>-</w:t>
      </w:r>
      <w:r w:rsidR="009F2D69">
        <w:rPr>
          <w:rFonts w:asciiTheme="majorHAnsi" w:hAnsiTheme="majorHAnsi" w:cs="Arial"/>
          <w:sz w:val="22"/>
          <w:szCs w:val="22"/>
        </w:rPr>
        <w:t>43</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3" w:name="_Toc74571181"/>
      <w:bookmarkStart w:id="4" w:name="_Toc532396009"/>
      <w:r>
        <w:rPr>
          <w:rFonts w:asciiTheme="majorHAnsi" w:hAnsiTheme="majorHAnsi"/>
        </w:rPr>
        <w:t>Objetivos de la supervisión</w:t>
      </w:r>
      <w:r w:rsidR="006E39CA">
        <w:rPr>
          <w:rFonts w:asciiTheme="majorHAnsi" w:hAnsiTheme="majorHAnsi"/>
        </w:rPr>
        <w:t>:</w:t>
      </w:r>
      <w:bookmarkEnd w:id="3"/>
      <w:r>
        <w:rPr>
          <w:rFonts w:asciiTheme="majorHAnsi" w:hAnsiTheme="majorHAnsi"/>
        </w:rPr>
        <w:t xml:space="preserve"> </w:t>
      </w:r>
      <w:bookmarkEnd w:id="4"/>
    </w:p>
    <w:p w:rsidR="00806A68" w:rsidRDefault="00806A68" w:rsidP="00AF67EB">
      <w:pPr>
        <w:rPr>
          <w:rFonts w:asciiTheme="majorHAnsi" w:hAnsiTheme="majorHAnsi"/>
          <w:b/>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w:t>
      </w:r>
      <w:r w:rsidR="008F308D">
        <w:rPr>
          <w:rFonts w:asciiTheme="majorHAnsi" w:hAnsiTheme="majorHAnsi"/>
        </w:rPr>
        <w:t>s</w:t>
      </w:r>
      <w:r w:rsidRPr="006E39CA">
        <w:rPr>
          <w:rFonts w:asciiTheme="majorHAnsi" w:hAnsiTheme="majorHAnsi"/>
        </w:rPr>
        <w:t xml:space="preserve">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5" w:name="_Toc462733949"/>
      <w:bookmarkStart w:id="6" w:name="_Toc74571182"/>
      <w:r w:rsidRPr="006E39CA">
        <w:rPr>
          <w:rFonts w:asciiTheme="majorHAnsi" w:hAnsiTheme="majorHAnsi"/>
        </w:rPr>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CC2212" w:rsidRPr="003A7371" w:rsidRDefault="00CC2212" w:rsidP="00DB4824">
      <w:pPr>
        <w:jc w:val="both"/>
        <w:rPr>
          <w:rFonts w:asciiTheme="majorHAnsi" w:hAnsiTheme="majorHAnsi" w:cs="Arial"/>
          <w:sz w:val="22"/>
          <w:szCs w:val="22"/>
        </w:rPr>
      </w:pPr>
    </w:p>
    <w:tbl>
      <w:tblPr>
        <w:tblW w:w="10180" w:type="dxa"/>
        <w:tblInd w:w="55" w:type="dxa"/>
        <w:tblCellMar>
          <w:left w:w="70" w:type="dxa"/>
          <w:right w:w="70" w:type="dxa"/>
        </w:tblCellMar>
        <w:tblLook w:val="04A0" w:firstRow="1" w:lastRow="0" w:firstColumn="1" w:lastColumn="0" w:noHBand="0" w:noVBand="1"/>
      </w:tblPr>
      <w:tblGrid>
        <w:gridCol w:w="940"/>
        <w:gridCol w:w="2560"/>
        <w:gridCol w:w="1420"/>
        <w:gridCol w:w="5260"/>
      </w:tblGrid>
      <w:tr w:rsidR="00806A68" w:rsidRPr="00806A68" w:rsidTr="00806A68">
        <w:trPr>
          <w:trHeight w:val="222"/>
        </w:trPr>
        <w:tc>
          <w:tcPr>
            <w:tcW w:w="3500" w:type="dxa"/>
            <w:gridSpan w:val="2"/>
            <w:tcBorders>
              <w:top w:val="nil"/>
              <w:left w:val="nil"/>
              <w:bottom w:val="nil"/>
              <w:right w:val="nil"/>
            </w:tcBorders>
            <w:shd w:val="clear" w:color="auto" w:fill="auto"/>
            <w:noWrap/>
            <w:vAlign w:val="center"/>
            <w:hideMark/>
          </w:tcPr>
          <w:p w:rsidR="00806A68" w:rsidRPr="00806A68" w:rsidRDefault="00806A68" w:rsidP="00806A68">
            <w:pP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Artículo 10:</w:t>
            </w:r>
          </w:p>
        </w:tc>
        <w:tc>
          <w:tcPr>
            <w:tcW w:w="1420" w:type="dxa"/>
            <w:tcBorders>
              <w:top w:val="nil"/>
              <w:left w:val="nil"/>
              <w:bottom w:val="nil"/>
              <w:right w:val="nil"/>
            </w:tcBorders>
            <w:shd w:val="clear" w:color="auto" w:fill="auto"/>
            <w:noWrap/>
            <w:vAlign w:val="bottom"/>
            <w:hideMark/>
          </w:tcPr>
          <w:p w:rsidR="00806A68" w:rsidRPr="00806A68" w:rsidRDefault="00806A68" w:rsidP="00806A68">
            <w:pPr>
              <w:rPr>
                <w:rFonts w:ascii="Arial" w:eastAsia="Times New Roman" w:hAnsi="Arial" w:cs="Arial"/>
                <w:color w:val="000000"/>
                <w:sz w:val="18"/>
                <w:szCs w:val="18"/>
                <w:lang w:val="es-GT" w:eastAsia="es-GT"/>
              </w:rPr>
            </w:pPr>
          </w:p>
        </w:tc>
        <w:tc>
          <w:tcPr>
            <w:tcW w:w="5260" w:type="dxa"/>
            <w:tcBorders>
              <w:top w:val="nil"/>
              <w:left w:val="nil"/>
              <w:bottom w:val="nil"/>
              <w:right w:val="nil"/>
            </w:tcBorders>
            <w:shd w:val="clear" w:color="auto" w:fill="auto"/>
            <w:noWrap/>
            <w:vAlign w:val="bottom"/>
            <w:hideMark/>
          </w:tcPr>
          <w:p w:rsidR="00806A68" w:rsidRPr="00806A68" w:rsidRDefault="00806A68" w:rsidP="00806A68">
            <w:pPr>
              <w:rPr>
                <w:rFonts w:ascii="Arial" w:eastAsia="Times New Roman" w:hAnsi="Arial" w:cs="Arial"/>
                <w:color w:val="000000"/>
                <w:sz w:val="18"/>
                <w:szCs w:val="18"/>
                <w:lang w:val="es-GT" w:eastAsia="es-GT"/>
              </w:rPr>
            </w:pPr>
          </w:p>
        </w:tc>
      </w:tr>
      <w:tr w:rsidR="00806A68" w:rsidRPr="00806A68" w:rsidTr="00806A68">
        <w:trPr>
          <w:trHeight w:val="222"/>
        </w:trPr>
        <w:tc>
          <w:tcPr>
            <w:tcW w:w="94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806A68" w:rsidRPr="00806A68" w:rsidRDefault="00806A68" w:rsidP="00806A68">
            <w:pPr>
              <w:jc w:val="center"/>
              <w:rPr>
                <w:rFonts w:ascii="Arial" w:eastAsia="Times New Roman" w:hAnsi="Arial" w:cs="Arial"/>
                <w:b/>
                <w:bCs/>
                <w:color w:val="FFFFFF"/>
                <w:sz w:val="18"/>
                <w:szCs w:val="18"/>
                <w:lang w:val="es-GT" w:eastAsia="es-GT"/>
              </w:rPr>
            </w:pPr>
            <w:r w:rsidRPr="00806A68">
              <w:rPr>
                <w:rFonts w:ascii="Arial" w:eastAsia="Times New Roman" w:hAnsi="Arial" w:cs="Arial"/>
                <w:b/>
                <w:bCs/>
                <w:color w:val="FFFFFF"/>
                <w:sz w:val="18"/>
                <w:szCs w:val="18"/>
                <w:lang w:val="es-GT" w:eastAsia="es-GT"/>
              </w:rPr>
              <w:t>Numeral</w:t>
            </w:r>
          </w:p>
        </w:tc>
        <w:tc>
          <w:tcPr>
            <w:tcW w:w="2560" w:type="dxa"/>
            <w:tcBorders>
              <w:top w:val="single" w:sz="4" w:space="0" w:color="BFBFBF"/>
              <w:left w:val="nil"/>
              <w:bottom w:val="single" w:sz="4" w:space="0" w:color="BFBFBF"/>
              <w:right w:val="single" w:sz="4" w:space="0" w:color="BFBFBF"/>
            </w:tcBorders>
            <w:shd w:val="clear" w:color="000000" w:fill="5B9BD5"/>
            <w:vAlign w:val="center"/>
            <w:hideMark/>
          </w:tcPr>
          <w:p w:rsidR="00806A68" w:rsidRPr="00806A68" w:rsidRDefault="00806A68" w:rsidP="00806A68">
            <w:pPr>
              <w:jc w:val="center"/>
              <w:rPr>
                <w:rFonts w:ascii="Arial" w:eastAsia="Times New Roman" w:hAnsi="Arial" w:cs="Arial"/>
                <w:b/>
                <w:bCs/>
                <w:color w:val="FFFFFF"/>
                <w:sz w:val="18"/>
                <w:szCs w:val="18"/>
                <w:lang w:val="es-GT" w:eastAsia="es-GT"/>
              </w:rPr>
            </w:pPr>
            <w:r w:rsidRPr="00806A68">
              <w:rPr>
                <w:rFonts w:ascii="Arial" w:eastAsia="Times New Roman" w:hAnsi="Arial" w:cs="Arial"/>
                <w:b/>
                <w:bCs/>
                <w:color w:val="FFFFFF"/>
                <w:sz w:val="18"/>
                <w:szCs w:val="18"/>
                <w:lang w:val="es-GT" w:eastAsia="es-GT"/>
              </w:rPr>
              <w:t>Información</w:t>
            </w:r>
          </w:p>
        </w:tc>
        <w:tc>
          <w:tcPr>
            <w:tcW w:w="1420" w:type="dxa"/>
            <w:tcBorders>
              <w:top w:val="single" w:sz="4" w:space="0" w:color="BFBFBF"/>
              <w:left w:val="nil"/>
              <w:bottom w:val="single" w:sz="4" w:space="0" w:color="BFBFBF"/>
              <w:right w:val="single" w:sz="4" w:space="0" w:color="BFBFBF"/>
            </w:tcBorders>
            <w:shd w:val="clear" w:color="000000" w:fill="5B9BD5"/>
            <w:vAlign w:val="center"/>
            <w:hideMark/>
          </w:tcPr>
          <w:p w:rsidR="00806A68" w:rsidRPr="00806A68" w:rsidRDefault="00806A68" w:rsidP="00806A68">
            <w:pPr>
              <w:jc w:val="center"/>
              <w:rPr>
                <w:rFonts w:ascii="Arial" w:eastAsia="Times New Roman" w:hAnsi="Arial" w:cs="Arial"/>
                <w:b/>
                <w:bCs/>
                <w:color w:val="FFFFFF"/>
                <w:sz w:val="18"/>
                <w:szCs w:val="18"/>
                <w:lang w:val="es-GT" w:eastAsia="es-GT"/>
              </w:rPr>
            </w:pPr>
            <w:r w:rsidRPr="00806A68">
              <w:rPr>
                <w:rFonts w:ascii="Arial" w:eastAsia="Times New Roman" w:hAnsi="Arial" w:cs="Arial"/>
                <w:b/>
                <w:bCs/>
                <w:color w:val="FFFFFF"/>
                <w:sz w:val="18"/>
                <w:szCs w:val="18"/>
                <w:lang w:val="es-GT" w:eastAsia="es-GT"/>
              </w:rPr>
              <w:t>Cumplimiento</w:t>
            </w:r>
          </w:p>
        </w:tc>
        <w:tc>
          <w:tcPr>
            <w:tcW w:w="5260" w:type="dxa"/>
            <w:tcBorders>
              <w:top w:val="single" w:sz="4" w:space="0" w:color="BFBFBF"/>
              <w:left w:val="nil"/>
              <w:bottom w:val="single" w:sz="4" w:space="0" w:color="BFBFBF"/>
              <w:right w:val="single" w:sz="4" w:space="0" w:color="BFBFBF"/>
            </w:tcBorders>
            <w:shd w:val="clear" w:color="000000" w:fill="5B9BD5"/>
            <w:vAlign w:val="center"/>
            <w:hideMark/>
          </w:tcPr>
          <w:p w:rsidR="00806A68" w:rsidRPr="00806A68" w:rsidRDefault="00806A68" w:rsidP="00806A68">
            <w:pPr>
              <w:jc w:val="center"/>
              <w:rPr>
                <w:rFonts w:ascii="Arial" w:eastAsia="Times New Roman" w:hAnsi="Arial" w:cs="Arial"/>
                <w:b/>
                <w:bCs/>
                <w:color w:val="FFFFFF"/>
                <w:sz w:val="18"/>
                <w:szCs w:val="18"/>
                <w:lang w:val="es-GT" w:eastAsia="es-GT"/>
              </w:rPr>
            </w:pPr>
            <w:r w:rsidRPr="00806A68">
              <w:rPr>
                <w:rFonts w:ascii="Arial" w:eastAsia="Times New Roman" w:hAnsi="Arial" w:cs="Arial"/>
                <w:b/>
                <w:bCs/>
                <w:color w:val="FFFFFF"/>
                <w:sz w:val="18"/>
                <w:szCs w:val="18"/>
                <w:lang w:val="es-GT" w:eastAsia="es-GT"/>
              </w:rPr>
              <w:t>Hallazgo</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1</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Estructura orgánica</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 </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Funciones de las dependencias</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 </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Marco normativo</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2</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Directorio de la entidad</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3</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Directorio de empleados</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4</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Remuneraciones</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Parcial</w:t>
            </w:r>
          </w:p>
        </w:tc>
        <w:tc>
          <w:tcPr>
            <w:tcW w:w="5260" w:type="dxa"/>
            <w:tcBorders>
              <w:top w:val="nil"/>
              <w:left w:val="nil"/>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Solo se publica personal 011 y 022. Falta la información de honorarios 029 y subgrupo 18 renglones en los cuales tiene ejecución y no se publica la información en este numeral.</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lastRenderedPageBreak/>
              <w:t>5</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Misión</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 </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Objetivos</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 </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Plan operativo anual</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Parcial</w:t>
            </w:r>
          </w:p>
        </w:tc>
        <w:tc>
          <w:tcPr>
            <w:tcW w:w="5260" w:type="dxa"/>
            <w:tcBorders>
              <w:top w:val="nil"/>
              <w:left w:val="nil"/>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Solo se publica el formulario DTP4 pero se debe publicar el Plan Operativo Anual completo.</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 </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Resultados del POA</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No</w:t>
            </w:r>
          </w:p>
        </w:tc>
        <w:tc>
          <w:tcPr>
            <w:tcW w:w="5260" w:type="dxa"/>
            <w:tcBorders>
              <w:top w:val="nil"/>
              <w:left w:val="nil"/>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En el documento publicado en el año 2021 indica que el sistema SIPLAN aún está en evaluación de la información, por lo mismo no permite general el informe, razón por la cual se verificó la información del año 2020 en la cual solo se encontró información del primero y segundo informe cuatrimestral, pero no se encontró el informe final.</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6</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Manuales</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7</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Presupuesto</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 </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Programas presupuestarios</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 </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Modificaciones y transferencias</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8</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Ejecución Presupuestaria</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9</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Depósitos con fondos públicos</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10</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Cotizaciones y licitaciones de programas</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N/A</w:t>
            </w:r>
          </w:p>
        </w:tc>
        <w:tc>
          <w:tcPr>
            <w:tcW w:w="5260" w:type="dxa"/>
            <w:tcBorders>
              <w:top w:val="nil"/>
              <w:left w:val="nil"/>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Sin ejecución.</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11</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Contratación de bienes y servicios</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No</w:t>
            </w:r>
          </w:p>
        </w:tc>
        <w:tc>
          <w:tcPr>
            <w:tcW w:w="5260" w:type="dxa"/>
            <w:tcBorders>
              <w:top w:val="nil"/>
              <w:left w:val="nil"/>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En la aclaración publicada indica que no ha realizado contratación de bienes y servicios, sin embargo, se debe tomar en cuenta que el numeral solicita las contrataciones de todos los bienes y servicios que son utilizados por los sujetos obligados, por lo que se debiera de publicar toda la información que se genere sobre bienes y servicios adquiridos.</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12</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Viajes nacionales</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 </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Viajes internacionales</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nil"/>
              <w:left w:val="nil"/>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Sin ejecución.</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13</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Inventario de bienes muebles</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 </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Inventario de bienes inmuebles</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14</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Contratos de mantenimiento</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No</w:t>
            </w:r>
          </w:p>
        </w:tc>
        <w:tc>
          <w:tcPr>
            <w:tcW w:w="5260" w:type="dxa"/>
            <w:tcBorders>
              <w:top w:val="nil"/>
              <w:left w:val="nil"/>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En la aclaración indica que no se han realizado, sin embargo, hay ejecución en los renglones relacionados con mantenimientos, por ejemplo el renglón 165 MANTENIMIENTO Y REPARACIÓN DE MAQUINARIO Y EQUIPO DE CONSTRUCCIÓN, por lo que se recomienda verificar la información y publicar lo que corresponda.</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15</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Subsidios</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 </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Becas</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 </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Transferencias</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16</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Contratos, licencias y concesiones</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N/A</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17</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Empresas precalificadas</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N/A</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18</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Obras en ejecución o ejecutadas</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19</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Contratos de arrendamiento</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20</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Cotizaciones y licitaciones</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21</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Fideicomisos con fondos públicos</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N/A</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22</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Compras directas</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23</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Auditorías</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26</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Funcionamiento de archivo</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nil"/>
              <w:left w:val="nil"/>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Se recomienda publicar únicamente la información que corresponde al informe de archivo en este numeral.</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27</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Índice de la información clasificada</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28</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Pertenencia sociolingüística</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29</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Otra información</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auto" w:fill="auto"/>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nil"/>
              <w:bottom w:val="nil"/>
              <w:right w:val="nil"/>
            </w:tcBorders>
            <w:shd w:val="clear" w:color="auto" w:fill="auto"/>
            <w:vAlign w:val="center"/>
            <w:hideMark/>
          </w:tcPr>
          <w:p w:rsidR="00806A68" w:rsidRDefault="00806A68" w:rsidP="00806A68">
            <w:pPr>
              <w:jc w:val="center"/>
              <w:rPr>
                <w:rFonts w:ascii="Arial" w:eastAsia="Times New Roman" w:hAnsi="Arial" w:cs="Arial"/>
                <w:b/>
                <w:bCs/>
                <w:color w:val="000000"/>
                <w:sz w:val="18"/>
                <w:szCs w:val="18"/>
                <w:lang w:val="es-GT" w:eastAsia="es-GT"/>
              </w:rPr>
            </w:pPr>
          </w:p>
          <w:p w:rsidR="00806A68" w:rsidRPr="00806A68" w:rsidRDefault="00806A68" w:rsidP="00806A68">
            <w:pPr>
              <w:jc w:val="center"/>
              <w:rPr>
                <w:rFonts w:ascii="Arial" w:eastAsia="Times New Roman" w:hAnsi="Arial" w:cs="Arial"/>
                <w:b/>
                <w:bCs/>
                <w:color w:val="000000"/>
                <w:sz w:val="18"/>
                <w:szCs w:val="18"/>
                <w:lang w:val="es-GT" w:eastAsia="es-GT"/>
              </w:rPr>
            </w:pPr>
          </w:p>
        </w:tc>
        <w:tc>
          <w:tcPr>
            <w:tcW w:w="2560" w:type="dxa"/>
            <w:tcBorders>
              <w:top w:val="nil"/>
              <w:left w:val="nil"/>
              <w:bottom w:val="nil"/>
              <w:right w:val="nil"/>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p>
        </w:tc>
        <w:tc>
          <w:tcPr>
            <w:tcW w:w="1420" w:type="dxa"/>
            <w:tcBorders>
              <w:top w:val="nil"/>
              <w:left w:val="nil"/>
              <w:bottom w:val="nil"/>
              <w:right w:val="nil"/>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p>
        </w:tc>
        <w:tc>
          <w:tcPr>
            <w:tcW w:w="5260" w:type="dxa"/>
            <w:tcBorders>
              <w:top w:val="nil"/>
              <w:left w:val="nil"/>
              <w:bottom w:val="nil"/>
              <w:right w:val="nil"/>
            </w:tcBorders>
            <w:shd w:val="clear" w:color="auto" w:fill="auto"/>
            <w:vAlign w:val="center"/>
            <w:hideMark/>
          </w:tcPr>
          <w:p w:rsidR="00806A68" w:rsidRPr="00806A68" w:rsidRDefault="00806A68" w:rsidP="00806A68">
            <w:pPr>
              <w:rPr>
                <w:rFonts w:ascii="Arial" w:eastAsia="Times New Roman" w:hAnsi="Arial" w:cs="Arial"/>
                <w:color w:val="ECF2F8"/>
                <w:sz w:val="18"/>
                <w:szCs w:val="18"/>
                <w:lang w:val="es-GT" w:eastAsia="es-GT"/>
              </w:rPr>
            </w:pPr>
          </w:p>
        </w:tc>
      </w:tr>
      <w:tr w:rsidR="00806A68" w:rsidRPr="00806A68" w:rsidTr="00806A68">
        <w:trPr>
          <w:trHeight w:val="222"/>
        </w:trPr>
        <w:tc>
          <w:tcPr>
            <w:tcW w:w="3500" w:type="dxa"/>
            <w:gridSpan w:val="2"/>
            <w:tcBorders>
              <w:top w:val="nil"/>
              <w:left w:val="nil"/>
              <w:bottom w:val="nil"/>
              <w:right w:val="nil"/>
            </w:tcBorders>
            <w:shd w:val="clear" w:color="auto" w:fill="auto"/>
            <w:noWrap/>
            <w:vAlign w:val="center"/>
            <w:hideMark/>
          </w:tcPr>
          <w:p w:rsidR="00806A68" w:rsidRPr="00806A68" w:rsidRDefault="00806A68" w:rsidP="00806A68">
            <w:pP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lastRenderedPageBreak/>
              <w:t>Sobre los principios</w:t>
            </w:r>
          </w:p>
        </w:tc>
        <w:tc>
          <w:tcPr>
            <w:tcW w:w="1420" w:type="dxa"/>
            <w:tcBorders>
              <w:top w:val="nil"/>
              <w:left w:val="nil"/>
              <w:bottom w:val="nil"/>
              <w:right w:val="nil"/>
            </w:tcBorders>
            <w:shd w:val="clear" w:color="auto" w:fill="auto"/>
            <w:vAlign w:val="bottom"/>
            <w:hideMark/>
          </w:tcPr>
          <w:p w:rsidR="00806A68" w:rsidRPr="00806A68" w:rsidRDefault="00806A68" w:rsidP="00806A68">
            <w:pPr>
              <w:rPr>
                <w:rFonts w:ascii="Arial" w:eastAsia="Times New Roman" w:hAnsi="Arial" w:cs="Arial"/>
                <w:color w:val="000000"/>
                <w:sz w:val="18"/>
                <w:szCs w:val="18"/>
                <w:lang w:val="es-GT" w:eastAsia="es-GT"/>
              </w:rPr>
            </w:pPr>
          </w:p>
        </w:tc>
        <w:tc>
          <w:tcPr>
            <w:tcW w:w="5260" w:type="dxa"/>
            <w:tcBorders>
              <w:top w:val="nil"/>
              <w:left w:val="nil"/>
              <w:bottom w:val="nil"/>
              <w:right w:val="nil"/>
            </w:tcBorders>
            <w:shd w:val="clear" w:color="auto" w:fill="auto"/>
            <w:vAlign w:val="bottom"/>
            <w:hideMark/>
          </w:tcPr>
          <w:p w:rsidR="00806A68" w:rsidRPr="00806A68" w:rsidRDefault="00806A68" w:rsidP="00806A68">
            <w:pPr>
              <w:rPr>
                <w:rFonts w:ascii="Arial" w:eastAsia="Times New Roman" w:hAnsi="Arial" w:cs="Arial"/>
                <w:color w:val="000000"/>
                <w:sz w:val="18"/>
                <w:szCs w:val="18"/>
                <w:lang w:val="es-GT" w:eastAsia="es-GT"/>
              </w:rPr>
            </w:pPr>
          </w:p>
        </w:tc>
      </w:tr>
      <w:tr w:rsidR="00806A68" w:rsidRPr="00806A68" w:rsidTr="00806A68">
        <w:trPr>
          <w:trHeight w:val="222"/>
        </w:trPr>
        <w:tc>
          <w:tcPr>
            <w:tcW w:w="94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806A68" w:rsidRPr="00806A68" w:rsidRDefault="00806A68" w:rsidP="00806A68">
            <w:pPr>
              <w:jc w:val="center"/>
              <w:rPr>
                <w:rFonts w:ascii="Arial" w:eastAsia="Times New Roman" w:hAnsi="Arial" w:cs="Arial"/>
                <w:b/>
                <w:bCs/>
                <w:color w:val="FFFFFF"/>
                <w:sz w:val="18"/>
                <w:szCs w:val="18"/>
                <w:lang w:val="es-GT" w:eastAsia="es-GT"/>
              </w:rPr>
            </w:pPr>
            <w:r w:rsidRPr="00806A68">
              <w:rPr>
                <w:rFonts w:ascii="Arial" w:eastAsia="Times New Roman" w:hAnsi="Arial" w:cs="Arial"/>
                <w:b/>
                <w:bCs/>
                <w:color w:val="FFFFFF"/>
                <w:sz w:val="18"/>
                <w:szCs w:val="18"/>
                <w:lang w:val="es-GT" w:eastAsia="es-GT"/>
              </w:rPr>
              <w:t>Numeral</w:t>
            </w:r>
          </w:p>
        </w:tc>
        <w:tc>
          <w:tcPr>
            <w:tcW w:w="2560" w:type="dxa"/>
            <w:tcBorders>
              <w:top w:val="single" w:sz="4" w:space="0" w:color="BFBFBF"/>
              <w:left w:val="nil"/>
              <w:bottom w:val="single" w:sz="4" w:space="0" w:color="BFBFBF"/>
              <w:right w:val="single" w:sz="4" w:space="0" w:color="BFBFBF"/>
            </w:tcBorders>
            <w:shd w:val="clear" w:color="000000" w:fill="5B9BD5"/>
            <w:vAlign w:val="center"/>
            <w:hideMark/>
          </w:tcPr>
          <w:p w:rsidR="00806A68" w:rsidRPr="00806A68" w:rsidRDefault="00806A68" w:rsidP="00806A68">
            <w:pPr>
              <w:jc w:val="center"/>
              <w:rPr>
                <w:rFonts w:ascii="Arial" w:eastAsia="Times New Roman" w:hAnsi="Arial" w:cs="Arial"/>
                <w:b/>
                <w:bCs/>
                <w:color w:val="FFFFFF"/>
                <w:sz w:val="18"/>
                <w:szCs w:val="18"/>
                <w:lang w:val="es-GT" w:eastAsia="es-GT"/>
              </w:rPr>
            </w:pPr>
            <w:r w:rsidRPr="00806A68">
              <w:rPr>
                <w:rFonts w:ascii="Arial" w:eastAsia="Times New Roman" w:hAnsi="Arial" w:cs="Arial"/>
                <w:b/>
                <w:bCs/>
                <w:color w:val="FFFFFF"/>
                <w:sz w:val="18"/>
                <w:szCs w:val="18"/>
                <w:lang w:val="es-GT" w:eastAsia="es-GT"/>
              </w:rPr>
              <w:t>Información</w:t>
            </w:r>
          </w:p>
        </w:tc>
        <w:tc>
          <w:tcPr>
            <w:tcW w:w="1420" w:type="dxa"/>
            <w:tcBorders>
              <w:top w:val="single" w:sz="4" w:space="0" w:color="BFBFBF"/>
              <w:left w:val="nil"/>
              <w:bottom w:val="single" w:sz="4" w:space="0" w:color="BFBFBF"/>
              <w:right w:val="single" w:sz="4" w:space="0" w:color="BFBFBF"/>
            </w:tcBorders>
            <w:shd w:val="clear" w:color="000000" w:fill="5B9BD5"/>
            <w:vAlign w:val="center"/>
            <w:hideMark/>
          </w:tcPr>
          <w:p w:rsidR="00806A68" w:rsidRPr="00806A68" w:rsidRDefault="00806A68" w:rsidP="00806A68">
            <w:pPr>
              <w:jc w:val="center"/>
              <w:rPr>
                <w:rFonts w:ascii="Arial" w:eastAsia="Times New Roman" w:hAnsi="Arial" w:cs="Arial"/>
                <w:b/>
                <w:bCs/>
                <w:color w:val="FFFFFF"/>
                <w:sz w:val="18"/>
                <w:szCs w:val="18"/>
                <w:lang w:val="es-GT" w:eastAsia="es-GT"/>
              </w:rPr>
            </w:pPr>
            <w:r w:rsidRPr="00806A68">
              <w:rPr>
                <w:rFonts w:ascii="Arial" w:eastAsia="Times New Roman" w:hAnsi="Arial" w:cs="Arial"/>
                <w:b/>
                <w:bCs/>
                <w:color w:val="FFFFFF"/>
                <w:sz w:val="18"/>
                <w:szCs w:val="18"/>
                <w:lang w:val="es-GT" w:eastAsia="es-GT"/>
              </w:rPr>
              <w:t>Cumplimiento</w:t>
            </w:r>
          </w:p>
        </w:tc>
        <w:tc>
          <w:tcPr>
            <w:tcW w:w="5260" w:type="dxa"/>
            <w:tcBorders>
              <w:top w:val="single" w:sz="4" w:space="0" w:color="BFBFBF"/>
              <w:left w:val="nil"/>
              <w:bottom w:val="single" w:sz="4" w:space="0" w:color="BFBFBF"/>
              <w:right w:val="single" w:sz="4" w:space="0" w:color="BFBFBF"/>
            </w:tcBorders>
            <w:shd w:val="clear" w:color="000000" w:fill="5B9BD5"/>
            <w:vAlign w:val="center"/>
            <w:hideMark/>
          </w:tcPr>
          <w:p w:rsidR="00806A68" w:rsidRPr="00806A68" w:rsidRDefault="00806A68" w:rsidP="00806A68">
            <w:pPr>
              <w:jc w:val="center"/>
              <w:rPr>
                <w:rFonts w:ascii="Arial" w:eastAsia="Times New Roman" w:hAnsi="Arial" w:cs="Arial"/>
                <w:b/>
                <w:bCs/>
                <w:color w:val="FFFFFF"/>
                <w:sz w:val="18"/>
                <w:szCs w:val="18"/>
                <w:lang w:val="es-GT" w:eastAsia="es-GT"/>
              </w:rPr>
            </w:pPr>
            <w:r w:rsidRPr="00806A68">
              <w:rPr>
                <w:rFonts w:ascii="Arial" w:eastAsia="Times New Roman" w:hAnsi="Arial" w:cs="Arial"/>
                <w:b/>
                <w:bCs/>
                <w:color w:val="FFFFFF"/>
                <w:sz w:val="18"/>
                <w:szCs w:val="18"/>
                <w:lang w:val="es-GT" w:eastAsia="es-GT"/>
              </w:rPr>
              <w:t>Hallazgo</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1</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Que el portal electrónico sea de fácil acceso a los usuarios</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Si</w:t>
            </w:r>
          </w:p>
        </w:tc>
        <w:tc>
          <w:tcPr>
            <w:tcW w:w="526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both"/>
              <w:rPr>
                <w:rFonts w:ascii="Arial" w:eastAsia="Times New Roman" w:hAnsi="Arial" w:cs="Arial"/>
                <w:color w:val="ECF2F8"/>
                <w:sz w:val="18"/>
                <w:szCs w:val="18"/>
                <w:lang w:val="es-GT" w:eastAsia="es-GT"/>
              </w:rPr>
            </w:pPr>
            <w:r w:rsidRPr="00806A68">
              <w:rPr>
                <w:rFonts w:ascii="Arial" w:eastAsia="Times New Roman" w:hAnsi="Arial" w:cs="Arial"/>
                <w:color w:val="ECF2F8"/>
                <w:sz w:val="18"/>
                <w:szCs w:val="18"/>
                <w:lang w:val="es-GT" w:eastAsia="es-GT"/>
              </w:rPr>
              <w:t>0</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2</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Que la información se ubique de forma ordenada</w:t>
            </w:r>
          </w:p>
        </w:tc>
        <w:tc>
          <w:tcPr>
            <w:tcW w:w="142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Parcial</w:t>
            </w:r>
          </w:p>
        </w:tc>
        <w:tc>
          <w:tcPr>
            <w:tcW w:w="52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both"/>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Se debe buscar la manera de ordenar los archivos publicados.</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3</w:t>
            </w:r>
          </w:p>
        </w:tc>
        <w:tc>
          <w:tcPr>
            <w:tcW w:w="25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Que los formatos utilizados sean comprensibles y los programas compatibles</w:t>
            </w:r>
          </w:p>
        </w:tc>
        <w:tc>
          <w:tcPr>
            <w:tcW w:w="142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Parcial</w:t>
            </w:r>
          </w:p>
        </w:tc>
        <w:tc>
          <w:tcPr>
            <w:tcW w:w="5260" w:type="dxa"/>
            <w:tcBorders>
              <w:top w:val="nil"/>
              <w:left w:val="nil"/>
              <w:bottom w:val="single" w:sz="4" w:space="0" w:color="BFBFBF"/>
              <w:right w:val="single" w:sz="4" w:space="0" w:color="BFBFBF"/>
            </w:tcBorders>
            <w:shd w:val="clear" w:color="000000" w:fill="DEEAF6"/>
            <w:vAlign w:val="center"/>
            <w:hideMark/>
          </w:tcPr>
          <w:p w:rsidR="00806A68" w:rsidRPr="00806A68" w:rsidRDefault="00806A68" w:rsidP="00806A68">
            <w:pPr>
              <w:jc w:val="both"/>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Se debe mejorar la resolución de escaneo de algunos documentos o bien procurar la publicación en formatos editables y que permitan la reutilización de la información.</w:t>
            </w:r>
          </w:p>
        </w:tc>
      </w:tr>
      <w:tr w:rsidR="00806A68" w:rsidRPr="00806A68" w:rsidTr="00806A68">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806A68" w:rsidRPr="00806A68" w:rsidRDefault="00806A68" w:rsidP="00806A68">
            <w:pPr>
              <w:jc w:val="center"/>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 </w:t>
            </w:r>
          </w:p>
        </w:tc>
        <w:tc>
          <w:tcPr>
            <w:tcW w:w="25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right"/>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NIVEL DE CUMPLIMIENTO</w:t>
            </w:r>
          </w:p>
        </w:tc>
        <w:tc>
          <w:tcPr>
            <w:tcW w:w="142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rsidR="00806A68" w:rsidRPr="00806A68" w:rsidRDefault="00806A68" w:rsidP="00806A68">
            <w:pPr>
              <w:jc w:val="center"/>
              <w:rPr>
                <w:rFonts w:ascii="Arial" w:eastAsia="Times New Roman" w:hAnsi="Arial" w:cs="Arial"/>
                <w:b/>
                <w:bCs/>
                <w:color w:val="000000"/>
                <w:sz w:val="18"/>
                <w:szCs w:val="18"/>
                <w:lang w:val="es-GT" w:eastAsia="es-GT"/>
              </w:rPr>
            </w:pPr>
            <w:r w:rsidRPr="00806A68">
              <w:rPr>
                <w:rFonts w:ascii="Arial" w:eastAsia="Times New Roman" w:hAnsi="Arial" w:cs="Arial"/>
                <w:b/>
                <w:bCs/>
                <w:color w:val="000000"/>
                <w:sz w:val="18"/>
                <w:szCs w:val="18"/>
                <w:lang w:val="es-GT" w:eastAsia="es-GT"/>
              </w:rPr>
              <w:t>86.11</w:t>
            </w:r>
          </w:p>
        </w:tc>
        <w:tc>
          <w:tcPr>
            <w:tcW w:w="5260" w:type="dxa"/>
            <w:tcBorders>
              <w:top w:val="nil"/>
              <w:left w:val="nil"/>
              <w:bottom w:val="single" w:sz="4" w:space="0" w:color="BFBFBF"/>
              <w:right w:val="single" w:sz="4" w:space="0" w:color="BFBFBF"/>
            </w:tcBorders>
            <w:shd w:val="clear" w:color="auto" w:fill="auto"/>
            <w:vAlign w:val="center"/>
            <w:hideMark/>
          </w:tcPr>
          <w:p w:rsidR="00806A68" w:rsidRPr="00806A68" w:rsidRDefault="00806A68" w:rsidP="00806A68">
            <w:pPr>
              <w:jc w:val="both"/>
              <w:rPr>
                <w:rFonts w:ascii="Arial" w:eastAsia="Times New Roman" w:hAnsi="Arial" w:cs="Arial"/>
                <w:color w:val="000000"/>
                <w:sz w:val="18"/>
                <w:szCs w:val="18"/>
                <w:lang w:val="es-GT" w:eastAsia="es-GT"/>
              </w:rPr>
            </w:pPr>
            <w:r w:rsidRPr="00806A68">
              <w:rPr>
                <w:rFonts w:ascii="Arial" w:eastAsia="Times New Roman" w:hAnsi="Arial" w:cs="Arial"/>
                <w:color w:val="000000"/>
                <w:sz w:val="18"/>
                <w:szCs w:val="18"/>
                <w:lang w:val="es-GT" w:eastAsia="es-GT"/>
              </w:rPr>
              <w:t> </w:t>
            </w:r>
          </w:p>
        </w:tc>
      </w:tr>
    </w:tbl>
    <w:p w:rsidR="00CC2212" w:rsidRPr="00164658" w:rsidRDefault="00CC2212" w:rsidP="00DB4824">
      <w:pPr>
        <w:jc w:val="both"/>
        <w:rPr>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7" w:name="_Toc74571183"/>
      <w:r w:rsidRPr="003A7371">
        <w:rPr>
          <w:rFonts w:asciiTheme="majorHAnsi" w:hAnsiTheme="majorHAnsi"/>
        </w:rPr>
        <w:t>Criterios de cumplimiento:</w:t>
      </w:r>
      <w:bookmarkEnd w:id="7"/>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E512E2" w:rsidRPr="003A7371" w:rsidRDefault="00E512E2" w:rsidP="00DB4824">
      <w:pPr>
        <w:jc w:val="both"/>
        <w:rPr>
          <w:rFonts w:asciiTheme="majorHAnsi" w:hAnsiTheme="majorHAnsi" w:cs="Arial"/>
          <w:sz w:val="22"/>
          <w:szCs w:val="22"/>
        </w:rPr>
      </w:pPr>
      <w:bookmarkStart w:id="8" w:name="_Toc400533786"/>
    </w:p>
    <w:p w:rsidR="003A7371" w:rsidRPr="003A7371" w:rsidRDefault="003A7371" w:rsidP="003A7371">
      <w:pPr>
        <w:pStyle w:val="Ttulo1"/>
        <w:spacing w:before="0" w:beforeAutospacing="0" w:after="0" w:afterAutospacing="0"/>
        <w:rPr>
          <w:rFonts w:asciiTheme="majorHAnsi" w:hAnsiTheme="majorHAnsi"/>
        </w:rPr>
      </w:pPr>
      <w:bookmarkStart w:id="9" w:name="_Toc74571184"/>
      <w:r w:rsidRPr="003A7371">
        <w:rPr>
          <w:rFonts w:asciiTheme="majorHAnsi" w:hAnsiTheme="majorHAnsi"/>
        </w:rPr>
        <w:t>Nivel de Cumplimiento:</w:t>
      </w:r>
      <w:bookmarkEnd w:id="9"/>
    </w:p>
    <w:p w:rsidR="009304E6"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A96D1D" w:rsidRPr="003A7371" w:rsidRDefault="00A96D1D"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197A58" w:rsidRDefault="00DB4824" w:rsidP="00DB4824">
      <w:pPr>
        <w:jc w:val="both"/>
        <w:rPr>
          <w:rFonts w:asciiTheme="majorHAnsi" w:hAnsiTheme="majorHAnsi" w:cs="Arial"/>
          <w:sz w:val="22"/>
          <w:szCs w:val="22"/>
        </w:rPr>
      </w:pPr>
      <w:r w:rsidRPr="003A7371">
        <w:rPr>
          <w:rFonts w:asciiTheme="majorHAnsi" w:hAnsiTheme="majorHAnsi" w:cs="Arial"/>
          <w:sz w:val="22"/>
          <w:szCs w:val="22"/>
        </w:rPr>
        <w:t>La calificación antes de elevar sobre 100 el resultado final se puede interpretar como:</w:t>
      </w:r>
    </w:p>
    <w:p w:rsidR="00A96D1D" w:rsidRDefault="00A96D1D" w:rsidP="00DB4824">
      <w:pPr>
        <w:jc w:val="both"/>
        <w:rPr>
          <w:rFonts w:asciiTheme="majorHAnsi" w:hAnsiTheme="majorHAnsi" w:cs="Arial"/>
          <w:sz w:val="22"/>
          <w:szCs w:val="22"/>
        </w:rPr>
      </w:pP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A96D1D" w:rsidRDefault="00A96D1D"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0" w:name="_Toc74571185"/>
      <w:r>
        <w:rPr>
          <w:rFonts w:asciiTheme="majorHAnsi" w:hAnsiTheme="majorHAnsi"/>
        </w:rPr>
        <w:t>R</w:t>
      </w:r>
      <w:r w:rsidRPr="006E39CA">
        <w:rPr>
          <w:rFonts w:asciiTheme="majorHAnsi" w:hAnsiTheme="majorHAnsi"/>
        </w:rPr>
        <w:t>ango de cumplimiento</w:t>
      </w:r>
      <w:bookmarkEnd w:id="8"/>
      <w:r>
        <w:rPr>
          <w:rFonts w:asciiTheme="majorHAnsi" w:hAnsiTheme="majorHAnsi"/>
        </w:rPr>
        <w:t>:</w:t>
      </w:r>
      <w:bookmarkEnd w:id="10"/>
    </w:p>
    <w:p w:rsidR="009304E6" w:rsidRDefault="00DB4824" w:rsidP="003A7371">
      <w:pPr>
        <w:jc w:val="both"/>
        <w:rPr>
          <w:rFonts w:asciiTheme="majorHAnsi" w:hAnsiTheme="majorHAnsi" w:cs="Arial"/>
          <w:sz w:val="22"/>
          <w:szCs w:val="22"/>
        </w:rPr>
      </w:pPr>
      <w:bookmarkStart w:id="11" w:name="_Toc400530396"/>
      <w:bookmarkStart w:id="12" w:name="_Toc400530598"/>
      <w:bookmarkStart w:id="13" w:name="_Toc400533787"/>
      <w:r w:rsidRPr="00197A58">
        <w:rPr>
          <w:rFonts w:asciiTheme="majorHAnsi" w:hAnsiTheme="majorHAnsi" w:cs="Arial"/>
          <w:sz w:val="22"/>
          <w:szCs w:val="22"/>
        </w:rPr>
        <w:t>Para determinar el nivel de cumplimiento del sujeto obligado supervisado se toma en cuenta la modalidad de semáforo, asignando para esto los siguientes rangos:</w:t>
      </w:r>
      <w:bookmarkEnd w:id="11"/>
      <w:bookmarkEnd w:id="12"/>
      <w:bookmarkEnd w:id="13"/>
    </w:p>
    <w:p w:rsidR="00A96D1D" w:rsidRPr="00197A58" w:rsidRDefault="00A96D1D" w:rsidP="003A7371">
      <w:pPr>
        <w:jc w:val="both"/>
        <w:rPr>
          <w:rFonts w:asciiTheme="majorHAnsi" w:hAnsiTheme="majorHAnsi" w:cs="Arial"/>
          <w:sz w:val="22"/>
          <w:szCs w:val="22"/>
        </w:rPr>
      </w:pPr>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lastRenderedPageBreak/>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EB477B" w:rsidRDefault="00EB477B"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4" w:name="_Toc535499522"/>
      <w:bookmarkStart w:id="15" w:name="_Toc74571186"/>
      <w:r>
        <w:rPr>
          <w:rFonts w:asciiTheme="majorHAnsi" w:hAnsiTheme="majorHAnsi"/>
        </w:rPr>
        <w:t>C</w:t>
      </w:r>
      <w:r w:rsidRPr="006E39CA">
        <w:rPr>
          <w:rFonts w:asciiTheme="majorHAnsi" w:hAnsiTheme="majorHAnsi"/>
        </w:rPr>
        <w:t>onclusiones</w:t>
      </w:r>
      <w:r>
        <w:rPr>
          <w:rFonts w:asciiTheme="majorHAnsi" w:hAnsiTheme="majorHAnsi"/>
        </w:rPr>
        <w:t>:</w:t>
      </w:r>
      <w:bookmarkEnd w:id="14"/>
      <w:bookmarkEnd w:id="15"/>
    </w:p>
    <w:p w:rsidR="00B97792" w:rsidRPr="00A96D1D" w:rsidRDefault="00FA247E" w:rsidP="00A96D1D">
      <w:pPr>
        <w:pStyle w:val="Prrafodelista"/>
        <w:numPr>
          <w:ilvl w:val="0"/>
          <w:numId w:val="12"/>
        </w:numPr>
        <w:spacing w:after="0"/>
        <w:rPr>
          <w:rFonts w:ascii="Calibri Light" w:hAnsi="Calibri Light"/>
        </w:rPr>
      </w:pPr>
      <w:r w:rsidRPr="00A96D1D">
        <w:rPr>
          <w:rFonts w:ascii="Calibri Light" w:hAnsi="Calibri Light"/>
        </w:rPr>
        <w:t>Tiene un</w:t>
      </w:r>
      <w:r w:rsidR="00B97792" w:rsidRPr="00A96D1D">
        <w:rPr>
          <w:rFonts w:ascii="Calibri Light" w:hAnsi="Calibri Light"/>
        </w:rPr>
        <w:t xml:space="preserve"> cumplimiento </w:t>
      </w:r>
      <w:r w:rsidR="008D195E" w:rsidRPr="00A96D1D">
        <w:rPr>
          <w:rFonts w:ascii="Calibri Light" w:hAnsi="Calibri Light"/>
        </w:rPr>
        <w:t>aceptable</w:t>
      </w:r>
      <w:r w:rsidR="009C4952" w:rsidRPr="00A96D1D">
        <w:rPr>
          <w:rFonts w:ascii="Calibri Light" w:hAnsi="Calibri Light"/>
        </w:rPr>
        <w:t xml:space="preserve"> </w:t>
      </w:r>
      <w:r w:rsidR="00B97792" w:rsidRPr="00A96D1D">
        <w:rPr>
          <w:rFonts w:ascii="Calibri Light" w:hAnsi="Calibri Light"/>
        </w:rPr>
        <w:t xml:space="preserve">de la información pública de oficio de acuerdo con la metodología manejada y explicada en el apartado anterior. </w:t>
      </w:r>
      <w:r w:rsidR="008D195E" w:rsidRPr="00A96D1D">
        <w:rPr>
          <w:rFonts w:ascii="Calibri Light" w:hAnsi="Calibri Light"/>
        </w:rPr>
        <w:t>Sin embargo</w:t>
      </w:r>
      <w:r w:rsidR="004143E5" w:rsidRPr="00A96D1D">
        <w:rPr>
          <w:rFonts w:ascii="Calibri Light" w:hAnsi="Calibri Light"/>
        </w:rPr>
        <w:t>,</w:t>
      </w:r>
      <w:r w:rsidRPr="00A96D1D">
        <w:rPr>
          <w:rFonts w:ascii="Calibri Light" w:hAnsi="Calibri Light"/>
        </w:rPr>
        <w:t xml:space="preserve"> es</w:t>
      </w:r>
      <w:r w:rsidR="00B97792" w:rsidRPr="00A96D1D">
        <w:rPr>
          <w:rFonts w:ascii="Calibri Light" w:hAnsi="Calibri Light"/>
        </w:rPr>
        <w:t xml:space="preserve"> importante que se atiendan los hallazgos presentados en la tabla contenida en este informe para lograr alcanzar el cumplimiento total del mismo. </w:t>
      </w:r>
    </w:p>
    <w:p w:rsidR="00B97792" w:rsidRPr="00BC13E1" w:rsidRDefault="00B97792" w:rsidP="00B97792">
      <w:pPr>
        <w:jc w:val="both"/>
        <w:rPr>
          <w:rFonts w:ascii="Calibri Light" w:hAnsi="Calibri Light" w:cs="Arial"/>
          <w:sz w:val="22"/>
          <w:szCs w:val="22"/>
        </w:rPr>
      </w:pPr>
    </w:p>
    <w:p w:rsidR="00B97792" w:rsidRPr="00A96D1D" w:rsidRDefault="00B97792" w:rsidP="00A96D1D">
      <w:pPr>
        <w:pStyle w:val="Prrafodelista"/>
        <w:numPr>
          <w:ilvl w:val="0"/>
          <w:numId w:val="12"/>
        </w:numPr>
        <w:spacing w:after="0"/>
        <w:rPr>
          <w:rFonts w:ascii="Calibri Light" w:hAnsi="Calibri Light" w:cs="Arial"/>
        </w:rPr>
      </w:pPr>
      <w:r w:rsidRPr="00A96D1D">
        <w:rPr>
          <w:rFonts w:ascii="Calibri Light" w:hAnsi="Calibri Light" w:cs="Arial"/>
        </w:rPr>
        <w:t>Puesto que, la totalidad de aspectos son exigidos por la Ley y constituyen la información mínima que debe estar publicada</w:t>
      </w:r>
      <w:r w:rsidR="00C70FEC" w:rsidRPr="00A96D1D">
        <w:rPr>
          <w:rFonts w:ascii="Calibri Light" w:hAnsi="Calibri Light" w:cs="Arial"/>
        </w:rPr>
        <w:t xml:space="preserve">, </w:t>
      </w:r>
      <w:r w:rsidRPr="00A96D1D">
        <w:rPr>
          <w:rFonts w:ascii="Calibri Light" w:hAnsi="Calibri Light" w:cs="Arial"/>
        </w:rPr>
        <w:t>disponible</w:t>
      </w:r>
      <w:r w:rsidR="00C70FEC" w:rsidRPr="00A96D1D">
        <w:rPr>
          <w:rFonts w:ascii="Calibri Light" w:hAnsi="Calibri Light" w:cs="Arial"/>
        </w:rPr>
        <w:t xml:space="preserve"> y actualizada</w:t>
      </w:r>
      <w:r w:rsidRPr="00A96D1D">
        <w:rPr>
          <w:rFonts w:ascii="Calibri Light" w:hAnsi="Calibri Light" w:cs="Arial"/>
        </w:rPr>
        <w:t xml:space="preserve"> en las unidades de información pública para consulta de los interesados. </w:t>
      </w:r>
    </w:p>
    <w:p w:rsidR="00B97792" w:rsidRPr="00BC13E1" w:rsidRDefault="00B97792" w:rsidP="00B97792">
      <w:pPr>
        <w:jc w:val="both"/>
        <w:rPr>
          <w:rFonts w:ascii="Calibri Light" w:hAnsi="Calibri Light" w:cs="Arial"/>
          <w:sz w:val="22"/>
          <w:szCs w:val="22"/>
        </w:rPr>
      </w:pPr>
    </w:p>
    <w:p w:rsidR="00B97792" w:rsidRPr="00A96D1D" w:rsidRDefault="00B97792" w:rsidP="00A96D1D">
      <w:pPr>
        <w:pStyle w:val="Prrafodelista"/>
        <w:numPr>
          <w:ilvl w:val="0"/>
          <w:numId w:val="12"/>
        </w:numPr>
        <w:spacing w:after="0"/>
        <w:rPr>
          <w:rFonts w:ascii="Calibri Light" w:hAnsi="Calibri Light" w:cs="Arial"/>
        </w:rPr>
      </w:pPr>
      <w:r w:rsidRPr="00A96D1D">
        <w:rPr>
          <w:rFonts w:ascii="Calibri Light" w:hAnsi="Calibri Light" w:cs="Arial"/>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197A58" w:rsidRDefault="009B4484" w:rsidP="009B4484">
      <w:pPr>
        <w:jc w:val="both"/>
        <w:rPr>
          <w:rFonts w:asciiTheme="majorHAnsi" w:hAnsiTheme="majorHAnsi" w:cs="Arial"/>
          <w:sz w:val="22"/>
          <w:szCs w:val="22"/>
        </w:rPr>
      </w:pPr>
      <w:bookmarkStart w:id="16" w:name="_GoBack"/>
      <w:bookmarkEnd w:id="16"/>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74571187"/>
      <w:r w:rsidRPr="00E60C53">
        <w:rPr>
          <w:rFonts w:asciiTheme="majorHAnsi" w:hAnsiTheme="majorHAnsi"/>
        </w:rPr>
        <w:t>Recomendaciones:</w:t>
      </w:r>
      <w:bookmarkEnd w:id="17"/>
      <w:bookmarkEnd w:id="18"/>
    </w:p>
    <w:p w:rsidR="00B97792" w:rsidRDefault="00B97792" w:rsidP="00B97792">
      <w:pPr>
        <w:pStyle w:val="Prrafodelista"/>
        <w:numPr>
          <w:ilvl w:val="0"/>
          <w:numId w:val="10"/>
        </w:numPr>
        <w:spacing w:after="0"/>
        <w:rPr>
          <w:rFonts w:ascii="Calibri Light" w:hAnsi="Calibri Light" w:cs="Arial"/>
        </w:rPr>
      </w:pPr>
      <w:r w:rsidRPr="00BC13E1">
        <w:rPr>
          <w:rFonts w:ascii="Calibri Light" w:hAnsi="Calibri Light" w:cs="Arial"/>
        </w:rPr>
        <w:t xml:space="preserve">El cumplimiento en general es </w:t>
      </w:r>
      <w:r w:rsidR="008D195E">
        <w:rPr>
          <w:rFonts w:ascii="Calibri Light" w:hAnsi="Calibri Light" w:cs="Arial"/>
        </w:rPr>
        <w:t>aceptable</w:t>
      </w:r>
      <w:r w:rsidRPr="00BC13E1">
        <w:rPr>
          <w:rFonts w:ascii="Calibri Light" w:hAnsi="Calibri Light" w:cs="Arial"/>
        </w:rPr>
        <w:t xml:space="preserve">, </w:t>
      </w:r>
      <w:r w:rsidR="008D195E">
        <w:rPr>
          <w:rFonts w:ascii="Calibri Light" w:hAnsi="Calibri Light" w:cs="Arial"/>
        </w:rPr>
        <w:t>sin embargo</w:t>
      </w:r>
      <w:r w:rsidR="004143E5" w:rsidRPr="00BC13E1">
        <w:rPr>
          <w:rFonts w:ascii="Calibri Light" w:hAnsi="Calibri Light" w:cs="Arial"/>
        </w:rPr>
        <w:t>,</w:t>
      </w:r>
      <w:r w:rsidR="003021CE" w:rsidRPr="00BC13E1">
        <w:rPr>
          <w:rFonts w:ascii="Calibri Light" w:hAnsi="Calibri Light" w:cs="Arial"/>
        </w:rPr>
        <w:t xml:space="preserve"> </w:t>
      </w:r>
      <w:r w:rsidRPr="00BC13E1">
        <w:rPr>
          <w:rFonts w:ascii="Calibri Light" w:hAnsi="Calibri Light" w:cs="Arial"/>
        </w:rPr>
        <w:t xml:space="preserve">es importante </w:t>
      </w:r>
      <w:r w:rsidR="00FA247E" w:rsidRPr="00BC13E1">
        <w:rPr>
          <w:rFonts w:ascii="Calibri Light" w:hAnsi="Calibri Light" w:cs="Arial"/>
        </w:rPr>
        <w:t>tomar las acciones necesarias</w:t>
      </w:r>
      <w:r w:rsidRPr="00BC13E1">
        <w:rPr>
          <w:rFonts w:ascii="Calibri Light" w:hAnsi="Calibri Light" w:cs="Arial"/>
        </w:rPr>
        <w:t xml:space="preserve"> para la publicación de</w:t>
      </w:r>
      <w:r w:rsidR="00E512E2" w:rsidRPr="00BC13E1">
        <w:rPr>
          <w:rFonts w:ascii="Calibri Light" w:hAnsi="Calibri Light" w:cs="Arial"/>
        </w:rPr>
        <w:t xml:space="preserve"> la información de oficio del artículo</w:t>
      </w:r>
      <w:r w:rsidRPr="00BC13E1">
        <w:rPr>
          <w:rFonts w:ascii="Calibri Light" w:hAnsi="Calibri Light" w:cs="Arial"/>
        </w:rPr>
        <w:t xml:space="preserve"> 10, debiendo establecer un plan de acción que asegure que en el corto plazo la ley será cumplida atendiendo el principio de máxima publicidad.</w:t>
      </w:r>
    </w:p>
    <w:p w:rsidR="00A96D1D" w:rsidRPr="00A96D1D" w:rsidRDefault="00A96D1D" w:rsidP="00A96D1D">
      <w:pPr>
        <w:ind w:left="360"/>
        <w:rPr>
          <w:rFonts w:ascii="Calibri Light" w:hAnsi="Calibri Light" w:cs="Arial"/>
        </w:rPr>
      </w:pPr>
    </w:p>
    <w:p w:rsidR="00C70FEC" w:rsidRDefault="00B97792" w:rsidP="00C70FEC">
      <w:pPr>
        <w:pStyle w:val="Prrafodelista"/>
        <w:numPr>
          <w:ilvl w:val="0"/>
          <w:numId w:val="9"/>
        </w:numPr>
        <w:spacing w:after="0"/>
        <w:rPr>
          <w:rFonts w:ascii="Calibri Light" w:hAnsi="Calibri Light" w:cs="Arial"/>
        </w:rPr>
      </w:pPr>
      <w:r w:rsidRPr="00BC13E1">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BC13E1">
        <w:rPr>
          <w:rFonts w:ascii="Calibri Light" w:hAnsi="Calibri Light" w:cs="Arial"/>
        </w:rPr>
        <w:t xml:space="preserve"> </w:t>
      </w:r>
    </w:p>
    <w:p w:rsidR="00A96D1D" w:rsidRPr="00A96D1D" w:rsidRDefault="00A96D1D" w:rsidP="00A96D1D">
      <w:pPr>
        <w:ind w:left="360"/>
        <w:rPr>
          <w:rFonts w:ascii="Calibri Light" w:hAnsi="Calibri Light" w:cs="Arial"/>
        </w:rPr>
      </w:pPr>
    </w:p>
    <w:p w:rsidR="00B97792" w:rsidRPr="00BC13E1" w:rsidRDefault="00C70FEC" w:rsidP="00C70FEC">
      <w:pPr>
        <w:pStyle w:val="Prrafodelista"/>
        <w:numPr>
          <w:ilvl w:val="0"/>
          <w:numId w:val="9"/>
        </w:numPr>
        <w:spacing w:after="0"/>
        <w:rPr>
          <w:rFonts w:ascii="Calibri Light" w:hAnsi="Calibri Light" w:cs="Arial"/>
        </w:rPr>
      </w:pPr>
      <w:r w:rsidRPr="00BC13E1">
        <w:rPr>
          <w:rFonts w:ascii="Calibri Light" w:hAnsi="Calibri Light" w:cs="Arial"/>
        </w:rPr>
        <w:t>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o atribuciones del sujeto obligado algunas de las obligaciones de publicación de información de oficio no correspondan, deberá especificarlo.</w:t>
      </w:r>
    </w:p>
    <w:p w:rsidR="00B97792" w:rsidRPr="00BC13E1" w:rsidRDefault="00B97792" w:rsidP="00B97792">
      <w:pPr>
        <w:rPr>
          <w:rFonts w:ascii="Calibri Light" w:hAnsi="Calibri Light" w:cs="Arial"/>
          <w:sz w:val="22"/>
          <w:szCs w:val="22"/>
        </w:rPr>
      </w:pPr>
    </w:p>
    <w:p w:rsidR="008A5408" w:rsidRPr="00BC13E1" w:rsidRDefault="00B97792" w:rsidP="00B97792">
      <w:pPr>
        <w:jc w:val="both"/>
        <w:rPr>
          <w:rFonts w:ascii="Calibri Light" w:hAnsi="Calibri Light" w:cs="Arial"/>
          <w:sz w:val="22"/>
          <w:szCs w:val="22"/>
        </w:rPr>
      </w:pPr>
      <w:r w:rsidRPr="00BC13E1">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C13E1" w:rsidSect="009304E6">
      <w:headerReference w:type="default" r:id="rId10"/>
      <w:footerReference w:type="default" r:id="rId11"/>
      <w:headerReference w:type="first" r:id="rId12"/>
      <w:pgSz w:w="12240" w:h="15840" w:code="1"/>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BE" w:rsidRDefault="00235BBE" w:rsidP="00173CB7">
      <w:r>
        <w:separator/>
      </w:r>
    </w:p>
  </w:endnote>
  <w:endnote w:type="continuationSeparator" w:id="0">
    <w:p w:rsidR="00235BBE" w:rsidRDefault="00235BBE"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BB00FE" w:rsidRPr="00BB00FE">
          <w:rPr>
            <w:noProof/>
            <w:lang w:val="es-ES"/>
          </w:rPr>
          <w:t>2</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BE" w:rsidRDefault="00235BBE" w:rsidP="00173CB7">
      <w:r>
        <w:separator/>
      </w:r>
    </w:p>
  </w:footnote>
  <w:footnote w:type="continuationSeparator" w:id="0">
    <w:p w:rsidR="00235BBE" w:rsidRDefault="00235BBE"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67D9748A" wp14:editId="1C58B604">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124B86CE" wp14:editId="767F4E05">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34.8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1D4C2B53"/>
    <w:multiLevelType w:val="hybridMultilevel"/>
    <w:tmpl w:val="AD6216D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180015E"/>
    <w:multiLevelType w:val="hybridMultilevel"/>
    <w:tmpl w:val="5FDCEB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1"/>
  </w:num>
  <w:num w:numId="3">
    <w:abstractNumId w:val="3"/>
  </w:num>
  <w:num w:numId="4">
    <w:abstractNumId w:val="5"/>
  </w:num>
  <w:num w:numId="5">
    <w:abstractNumId w:val="9"/>
  </w:num>
  <w:num w:numId="6">
    <w:abstractNumId w:val="0"/>
  </w:num>
  <w:num w:numId="7">
    <w:abstractNumId w:val="10"/>
  </w:num>
  <w:num w:numId="8">
    <w:abstractNumId w:val="2"/>
  </w:num>
  <w:num w:numId="9">
    <w:abstractNumId w:val="7"/>
  </w:num>
  <w:num w:numId="10">
    <w:abstractNumId w:val="8"/>
  </w:num>
  <w:num w:numId="11">
    <w:abstractNumId w:val="4"/>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056C3"/>
    <w:rsid w:val="00011DD2"/>
    <w:rsid w:val="00015759"/>
    <w:rsid w:val="00030834"/>
    <w:rsid w:val="000412B2"/>
    <w:rsid w:val="00061319"/>
    <w:rsid w:val="000672DF"/>
    <w:rsid w:val="00075B2F"/>
    <w:rsid w:val="0008001A"/>
    <w:rsid w:val="0008329A"/>
    <w:rsid w:val="000961EC"/>
    <w:rsid w:val="000A4E33"/>
    <w:rsid w:val="000A5AD1"/>
    <w:rsid w:val="000B4379"/>
    <w:rsid w:val="000C1C89"/>
    <w:rsid w:val="000C74E6"/>
    <w:rsid w:val="000D0378"/>
    <w:rsid w:val="000E04EF"/>
    <w:rsid w:val="000F6653"/>
    <w:rsid w:val="000F7253"/>
    <w:rsid w:val="00105CCE"/>
    <w:rsid w:val="001251EC"/>
    <w:rsid w:val="0013067B"/>
    <w:rsid w:val="00141341"/>
    <w:rsid w:val="00141904"/>
    <w:rsid w:val="00143927"/>
    <w:rsid w:val="00154535"/>
    <w:rsid w:val="00164658"/>
    <w:rsid w:val="00166701"/>
    <w:rsid w:val="0017080C"/>
    <w:rsid w:val="00173CB7"/>
    <w:rsid w:val="00175301"/>
    <w:rsid w:val="00191D0A"/>
    <w:rsid w:val="00197444"/>
    <w:rsid w:val="00197A58"/>
    <w:rsid w:val="001A09B4"/>
    <w:rsid w:val="001C1A1F"/>
    <w:rsid w:val="001D2136"/>
    <w:rsid w:val="001E0E2F"/>
    <w:rsid w:val="001E2F5C"/>
    <w:rsid w:val="00201579"/>
    <w:rsid w:val="002200FC"/>
    <w:rsid w:val="00230B62"/>
    <w:rsid w:val="00231AC2"/>
    <w:rsid w:val="00235BBE"/>
    <w:rsid w:val="00260E4E"/>
    <w:rsid w:val="002618DC"/>
    <w:rsid w:val="00265934"/>
    <w:rsid w:val="00292E97"/>
    <w:rsid w:val="00297442"/>
    <w:rsid w:val="00297983"/>
    <w:rsid w:val="002A08D6"/>
    <w:rsid w:val="002A0ABD"/>
    <w:rsid w:val="002A5891"/>
    <w:rsid w:val="002A65EC"/>
    <w:rsid w:val="002C013D"/>
    <w:rsid w:val="002C06EE"/>
    <w:rsid w:val="002D51E8"/>
    <w:rsid w:val="002E600A"/>
    <w:rsid w:val="002F2A53"/>
    <w:rsid w:val="002F2FDE"/>
    <w:rsid w:val="002F7878"/>
    <w:rsid w:val="002F78F1"/>
    <w:rsid w:val="003021CE"/>
    <w:rsid w:val="00330785"/>
    <w:rsid w:val="00340330"/>
    <w:rsid w:val="00356F2F"/>
    <w:rsid w:val="003702C6"/>
    <w:rsid w:val="00373670"/>
    <w:rsid w:val="003861FD"/>
    <w:rsid w:val="003930D7"/>
    <w:rsid w:val="003A1CFE"/>
    <w:rsid w:val="003A7371"/>
    <w:rsid w:val="003B781A"/>
    <w:rsid w:val="003D0B56"/>
    <w:rsid w:val="003D2DD5"/>
    <w:rsid w:val="003E3B4A"/>
    <w:rsid w:val="003E4700"/>
    <w:rsid w:val="00407CFD"/>
    <w:rsid w:val="00411226"/>
    <w:rsid w:val="004143E5"/>
    <w:rsid w:val="0041711B"/>
    <w:rsid w:val="004217F7"/>
    <w:rsid w:val="00427F3E"/>
    <w:rsid w:val="004331F1"/>
    <w:rsid w:val="00444C1D"/>
    <w:rsid w:val="00445017"/>
    <w:rsid w:val="00450F53"/>
    <w:rsid w:val="00486C7F"/>
    <w:rsid w:val="00490636"/>
    <w:rsid w:val="00493D1A"/>
    <w:rsid w:val="0049533D"/>
    <w:rsid w:val="004B495F"/>
    <w:rsid w:val="004D4907"/>
    <w:rsid w:val="004D607D"/>
    <w:rsid w:val="004E4D6E"/>
    <w:rsid w:val="004E5335"/>
    <w:rsid w:val="004F3DBD"/>
    <w:rsid w:val="004F78EF"/>
    <w:rsid w:val="00502DAB"/>
    <w:rsid w:val="00507AEE"/>
    <w:rsid w:val="00510154"/>
    <w:rsid w:val="00510F1D"/>
    <w:rsid w:val="005130FF"/>
    <w:rsid w:val="00514CC2"/>
    <w:rsid w:val="005168CD"/>
    <w:rsid w:val="00540AF6"/>
    <w:rsid w:val="005424C8"/>
    <w:rsid w:val="00545C71"/>
    <w:rsid w:val="0056030C"/>
    <w:rsid w:val="00563481"/>
    <w:rsid w:val="00574CCB"/>
    <w:rsid w:val="00580600"/>
    <w:rsid w:val="005B1FFB"/>
    <w:rsid w:val="005C148D"/>
    <w:rsid w:val="005E4B29"/>
    <w:rsid w:val="005E679A"/>
    <w:rsid w:val="0060671F"/>
    <w:rsid w:val="00613D0B"/>
    <w:rsid w:val="00617021"/>
    <w:rsid w:val="006265F6"/>
    <w:rsid w:val="00630CC0"/>
    <w:rsid w:val="0063204C"/>
    <w:rsid w:val="00632D7A"/>
    <w:rsid w:val="006434C2"/>
    <w:rsid w:val="006553DD"/>
    <w:rsid w:val="00665920"/>
    <w:rsid w:val="00674042"/>
    <w:rsid w:val="00683BD6"/>
    <w:rsid w:val="00693D8F"/>
    <w:rsid w:val="006A3412"/>
    <w:rsid w:val="006B62B6"/>
    <w:rsid w:val="006D4332"/>
    <w:rsid w:val="006E39CA"/>
    <w:rsid w:val="006F7EA7"/>
    <w:rsid w:val="007016B6"/>
    <w:rsid w:val="00707701"/>
    <w:rsid w:val="00717494"/>
    <w:rsid w:val="0072646E"/>
    <w:rsid w:val="007305E6"/>
    <w:rsid w:val="007460A1"/>
    <w:rsid w:val="007463B9"/>
    <w:rsid w:val="007527A3"/>
    <w:rsid w:val="00766567"/>
    <w:rsid w:val="007776B4"/>
    <w:rsid w:val="007836CA"/>
    <w:rsid w:val="00785442"/>
    <w:rsid w:val="007A5411"/>
    <w:rsid w:val="007C0B70"/>
    <w:rsid w:val="007C0FC5"/>
    <w:rsid w:val="007C6CAA"/>
    <w:rsid w:val="007D422E"/>
    <w:rsid w:val="007E4E6A"/>
    <w:rsid w:val="00802258"/>
    <w:rsid w:val="008032D8"/>
    <w:rsid w:val="00806A68"/>
    <w:rsid w:val="00813F7C"/>
    <w:rsid w:val="008155B0"/>
    <w:rsid w:val="0082064F"/>
    <w:rsid w:val="008327B8"/>
    <w:rsid w:val="00832F9E"/>
    <w:rsid w:val="00833125"/>
    <w:rsid w:val="00834F8E"/>
    <w:rsid w:val="0083690A"/>
    <w:rsid w:val="008454F6"/>
    <w:rsid w:val="008511B4"/>
    <w:rsid w:val="00851C0D"/>
    <w:rsid w:val="0085360F"/>
    <w:rsid w:val="00855A16"/>
    <w:rsid w:val="0086024C"/>
    <w:rsid w:val="008608E3"/>
    <w:rsid w:val="00871FC1"/>
    <w:rsid w:val="0089066B"/>
    <w:rsid w:val="008A0DC8"/>
    <w:rsid w:val="008A49ED"/>
    <w:rsid w:val="008A5408"/>
    <w:rsid w:val="008C0812"/>
    <w:rsid w:val="008D0DCF"/>
    <w:rsid w:val="008D0F51"/>
    <w:rsid w:val="008D195E"/>
    <w:rsid w:val="008D2C3E"/>
    <w:rsid w:val="008E08AC"/>
    <w:rsid w:val="008E3160"/>
    <w:rsid w:val="008F308D"/>
    <w:rsid w:val="008F4AEE"/>
    <w:rsid w:val="00903E16"/>
    <w:rsid w:val="00907AB0"/>
    <w:rsid w:val="00925878"/>
    <w:rsid w:val="00925B5C"/>
    <w:rsid w:val="009304E6"/>
    <w:rsid w:val="00935A5E"/>
    <w:rsid w:val="0094054A"/>
    <w:rsid w:val="00944A32"/>
    <w:rsid w:val="0094792D"/>
    <w:rsid w:val="00950437"/>
    <w:rsid w:val="00965210"/>
    <w:rsid w:val="00966604"/>
    <w:rsid w:val="009720FA"/>
    <w:rsid w:val="009721E2"/>
    <w:rsid w:val="00973262"/>
    <w:rsid w:val="0098153F"/>
    <w:rsid w:val="009935E4"/>
    <w:rsid w:val="00994A34"/>
    <w:rsid w:val="009A07B7"/>
    <w:rsid w:val="009B20C1"/>
    <w:rsid w:val="009B4484"/>
    <w:rsid w:val="009B4D87"/>
    <w:rsid w:val="009C013B"/>
    <w:rsid w:val="009C268E"/>
    <w:rsid w:val="009C2D63"/>
    <w:rsid w:val="009C4952"/>
    <w:rsid w:val="009D282B"/>
    <w:rsid w:val="009D48E9"/>
    <w:rsid w:val="009F2D69"/>
    <w:rsid w:val="00A008D6"/>
    <w:rsid w:val="00A05029"/>
    <w:rsid w:val="00A07A64"/>
    <w:rsid w:val="00A13CD6"/>
    <w:rsid w:val="00A27CEE"/>
    <w:rsid w:val="00A27FDD"/>
    <w:rsid w:val="00A321C1"/>
    <w:rsid w:val="00A32517"/>
    <w:rsid w:val="00A37A0D"/>
    <w:rsid w:val="00A4307E"/>
    <w:rsid w:val="00A6239F"/>
    <w:rsid w:val="00A6247E"/>
    <w:rsid w:val="00A63F2B"/>
    <w:rsid w:val="00A70D2F"/>
    <w:rsid w:val="00A72346"/>
    <w:rsid w:val="00A8483B"/>
    <w:rsid w:val="00A93BED"/>
    <w:rsid w:val="00A961EE"/>
    <w:rsid w:val="00A9689B"/>
    <w:rsid w:val="00A96D1D"/>
    <w:rsid w:val="00A9749D"/>
    <w:rsid w:val="00AA11E0"/>
    <w:rsid w:val="00AA47B3"/>
    <w:rsid w:val="00AA7218"/>
    <w:rsid w:val="00AB1F54"/>
    <w:rsid w:val="00AC1889"/>
    <w:rsid w:val="00AC666D"/>
    <w:rsid w:val="00AD3381"/>
    <w:rsid w:val="00AD37F9"/>
    <w:rsid w:val="00AD6366"/>
    <w:rsid w:val="00AF67EB"/>
    <w:rsid w:val="00B05189"/>
    <w:rsid w:val="00B120A9"/>
    <w:rsid w:val="00B27308"/>
    <w:rsid w:val="00B46F7C"/>
    <w:rsid w:val="00B51DA2"/>
    <w:rsid w:val="00B718A1"/>
    <w:rsid w:val="00B83CB3"/>
    <w:rsid w:val="00B87A30"/>
    <w:rsid w:val="00B95BCB"/>
    <w:rsid w:val="00B96BD2"/>
    <w:rsid w:val="00B97792"/>
    <w:rsid w:val="00BA12A9"/>
    <w:rsid w:val="00BA4597"/>
    <w:rsid w:val="00BB00FE"/>
    <w:rsid w:val="00BB0E96"/>
    <w:rsid w:val="00BB3710"/>
    <w:rsid w:val="00BC13E1"/>
    <w:rsid w:val="00BC49D8"/>
    <w:rsid w:val="00BC5AFD"/>
    <w:rsid w:val="00BC75A0"/>
    <w:rsid w:val="00BE696C"/>
    <w:rsid w:val="00BF37AD"/>
    <w:rsid w:val="00BF4397"/>
    <w:rsid w:val="00BF746B"/>
    <w:rsid w:val="00C055B4"/>
    <w:rsid w:val="00C179FE"/>
    <w:rsid w:val="00C304B5"/>
    <w:rsid w:val="00C40722"/>
    <w:rsid w:val="00C4099A"/>
    <w:rsid w:val="00C543BA"/>
    <w:rsid w:val="00C65C98"/>
    <w:rsid w:val="00C6658B"/>
    <w:rsid w:val="00C67ACB"/>
    <w:rsid w:val="00C67F38"/>
    <w:rsid w:val="00C702D0"/>
    <w:rsid w:val="00C70FEC"/>
    <w:rsid w:val="00C7336D"/>
    <w:rsid w:val="00C918E8"/>
    <w:rsid w:val="00C92387"/>
    <w:rsid w:val="00CA242E"/>
    <w:rsid w:val="00CB43F0"/>
    <w:rsid w:val="00CC0A55"/>
    <w:rsid w:val="00CC2212"/>
    <w:rsid w:val="00CC660C"/>
    <w:rsid w:val="00CF0753"/>
    <w:rsid w:val="00CF5C96"/>
    <w:rsid w:val="00D00F3A"/>
    <w:rsid w:val="00D20375"/>
    <w:rsid w:val="00D21BE0"/>
    <w:rsid w:val="00D23248"/>
    <w:rsid w:val="00D23B33"/>
    <w:rsid w:val="00D61353"/>
    <w:rsid w:val="00D64D8C"/>
    <w:rsid w:val="00D71A9B"/>
    <w:rsid w:val="00D71B0D"/>
    <w:rsid w:val="00D803FC"/>
    <w:rsid w:val="00D901A4"/>
    <w:rsid w:val="00D92274"/>
    <w:rsid w:val="00DA08A7"/>
    <w:rsid w:val="00DA7E48"/>
    <w:rsid w:val="00DB4824"/>
    <w:rsid w:val="00DC1A7E"/>
    <w:rsid w:val="00DC44C3"/>
    <w:rsid w:val="00DC59A9"/>
    <w:rsid w:val="00DC7863"/>
    <w:rsid w:val="00DD497A"/>
    <w:rsid w:val="00DD5B1F"/>
    <w:rsid w:val="00DD7A8E"/>
    <w:rsid w:val="00DE0FC8"/>
    <w:rsid w:val="00DE2219"/>
    <w:rsid w:val="00DE7B04"/>
    <w:rsid w:val="00DF2F39"/>
    <w:rsid w:val="00DF3CA4"/>
    <w:rsid w:val="00DF50FD"/>
    <w:rsid w:val="00E21543"/>
    <w:rsid w:val="00E36B8F"/>
    <w:rsid w:val="00E41CE4"/>
    <w:rsid w:val="00E455C0"/>
    <w:rsid w:val="00E512E2"/>
    <w:rsid w:val="00E52EC4"/>
    <w:rsid w:val="00E551E8"/>
    <w:rsid w:val="00E576B5"/>
    <w:rsid w:val="00E60C53"/>
    <w:rsid w:val="00E6326F"/>
    <w:rsid w:val="00E81C05"/>
    <w:rsid w:val="00E831C5"/>
    <w:rsid w:val="00EB477B"/>
    <w:rsid w:val="00EC0A78"/>
    <w:rsid w:val="00ED13A6"/>
    <w:rsid w:val="00EF4695"/>
    <w:rsid w:val="00EF59C1"/>
    <w:rsid w:val="00F11D9B"/>
    <w:rsid w:val="00F23237"/>
    <w:rsid w:val="00F23B6D"/>
    <w:rsid w:val="00F3071D"/>
    <w:rsid w:val="00F35544"/>
    <w:rsid w:val="00F6313D"/>
    <w:rsid w:val="00F65C77"/>
    <w:rsid w:val="00F71867"/>
    <w:rsid w:val="00F7411E"/>
    <w:rsid w:val="00F7426A"/>
    <w:rsid w:val="00F771DE"/>
    <w:rsid w:val="00F8458F"/>
    <w:rsid w:val="00F94E2F"/>
    <w:rsid w:val="00FA247E"/>
    <w:rsid w:val="00FA7DB0"/>
    <w:rsid w:val="00FB15AB"/>
    <w:rsid w:val="00FB61B8"/>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decuadrcula1clara-nfasis51">
    <w:name w:val="Tabla de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11">
    <w:name w:val="Tabla de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decuadrcula4-nfasis11">
    <w:name w:val="Tabla de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decuadrcula1clara-nfasis51">
    <w:name w:val="Tabla de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11">
    <w:name w:val="Tabla de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decuadrcula4-nfasis11">
    <w:name w:val="Tabla de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951">
      <w:bodyDiv w:val="1"/>
      <w:marLeft w:val="0"/>
      <w:marRight w:val="0"/>
      <w:marTop w:val="0"/>
      <w:marBottom w:val="0"/>
      <w:divBdr>
        <w:top w:val="none" w:sz="0" w:space="0" w:color="auto"/>
        <w:left w:val="none" w:sz="0" w:space="0" w:color="auto"/>
        <w:bottom w:val="none" w:sz="0" w:space="0" w:color="auto"/>
        <w:right w:val="none" w:sz="0" w:space="0" w:color="auto"/>
      </w:divBdr>
    </w:div>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160198307">
      <w:bodyDiv w:val="1"/>
      <w:marLeft w:val="0"/>
      <w:marRight w:val="0"/>
      <w:marTop w:val="0"/>
      <w:marBottom w:val="0"/>
      <w:divBdr>
        <w:top w:val="none" w:sz="0" w:space="0" w:color="auto"/>
        <w:left w:val="none" w:sz="0" w:space="0" w:color="auto"/>
        <w:bottom w:val="none" w:sz="0" w:space="0" w:color="auto"/>
        <w:right w:val="none" w:sz="0" w:space="0" w:color="auto"/>
      </w:divBdr>
    </w:div>
    <w:div w:id="237131265">
      <w:bodyDiv w:val="1"/>
      <w:marLeft w:val="0"/>
      <w:marRight w:val="0"/>
      <w:marTop w:val="0"/>
      <w:marBottom w:val="0"/>
      <w:divBdr>
        <w:top w:val="none" w:sz="0" w:space="0" w:color="auto"/>
        <w:left w:val="none" w:sz="0" w:space="0" w:color="auto"/>
        <w:bottom w:val="none" w:sz="0" w:space="0" w:color="auto"/>
        <w:right w:val="none" w:sz="0" w:space="0" w:color="auto"/>
      </w:divBdr>
    </w:div>
    <w:div w:id="324666662">
      <w:bodyDiv w:val="1"/>
      <w:marLeft w:val="0"/>
      <w:marRight w:val="0"/>
      <w:marTop w:val="0"/>
      <w:marBottom w:val="0"/>
      <w:divBdr>
        <w:top w:val="none" w:sz="0" w:space="0" w:color="auto"/>
        <w:left w:val="none" w:sz="0" w:space="0" w:color="auto"/>
        <w:bottom w:val="none" w:sz="0" w:space="0" w:color="auto"/>
        <w:right w:val="none" w:sz="0" w:space="0" w:color="auto"/>
      </w:divBdr>
    </w:div>
    <w:div w:id="462650132">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5315577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613053419">
      <w:bodyDiv w:val="1"/>
      <w:marLeft w:val="0"/>
      <w:marRight w:val="0"/>
      <w:marTop w:val="0"/>
      <w:marBottom w:val="0"/>
      <w:divBdr>
        <w:top w:val="none" w:sz="0" w:space="0" w:color="auto"/>
        <w:left w:val="none" w:sz="0" w:space="0" w:color="auto"/>
        <w:bottom w:val="none" w:sz="0" w:space="0" w:color="auto"/>
        <w:right w:val="none" w:sz="0" w:space="0" w:color="auto"/>
      </w:divBdr>
    </w:div>
    <w:div w:id="656298374">
      <w:bodyDiv w:val="1"/>
      <w:marLeft w:val="0"/>
      <w:marRight w:val="0"/>
      <w:marTop w:val="0"/>
      <w:marBottom w:val="0"/>
      <w:divBdr>
        <w:top w:val="none" w:sz="0" w:space="0" w:color="auto"/>
        <w:left w:val="none" w:sz="0" w:space="0" w:color="auto"/>
        <w:bottom w:val="none" w:sz="0" w:space="0" w:color="auto"/>
        <w:right w:val="none" w:sz="0" w:space="0" w:color="auto"/>
      </w:divBdr>
    </w:div>
    <w:div w:id="861937671">
      <w:bodyDiv w:val="1"/>
      <w:marLeft w:val="0"/>
      <w:marRight w:val="0"/>
      <w:marTop w:val="0"/>
      <w:marBottom w:val="0"/>
      <w:divBdr>
        <w:top w:val="none" w:sz="0" w:space="0" w:color="auto"/>
        <w:left w:val="none" w:sz="0" w:space="0" w:color="auto"/>
        <w:bottom w:val="none" w:sz="0" w:space="0" w:color="auto"/>
        <w:right w:val="none" w:sz="0" w:space="0" w:color="auto"/>
      </w:divBdr>
    </w:div>
    <w:div w:id="877090403">
      <w:bodyDiv w:val="1"/>
      <w:marLeft w:val="0"/>
      <w:marRight w:val="0"/>
      <w:marTop w:val="0"/>
      <w:marBottom w:val="0"/>
      <w:divBdr>
        <w:top w:val="none" w:sz="0" w:space="0" w:color="auto"/>
        <w:left w:val="none" w:sz="0" w:space="0" w:color="auto"/>
        <w:bottom w:val="none" w:sz="0" w:space="0" w:color="auto"/>
        <w:right w:val="none" w:sz="0" w:space="0" w:color="auto"/>
      </w:divBdr>
    </w:div>
    <w:div w:id="902521173">
      <w:bodyDiv w:val="1"/>
      <w:marLeft w:val="0"/>
      <w:marRight w:val="0"/>
      <w:marTop w:val="0"/>
      <w:marBottom w:val="0"/>
      <w:divBdr>
        <w:top w:val="none" w:sz="0" w:space="0" w:color="auto"/>
        <w:left w:val="none" w:sz="0" w:space="0" w:color="auto"/>
        <w:bottom w:val="none" w:sz="0" w:space="0" w:color="auto"/>
        <w:right w:val="none" w:sz="0" w:space="0" w:color="auto"/>
      </w:divBdr>
    </w:div>
    <w:div w:id="986740105">
      <w:bodyDiv w:val="1"/>
      <w:marLeft w:val="0"/>
      <w:marRight w:val="0"/>
      <w:marTop w:val="0"/>
      <w:marBottom w:val="0"/>
      <w:divBdr>
        <w:top w:val="none" w:sz="0" w:space="0" w:color="auto"/>
        <w:left w:val="none" w:sz="0" w:space="0" w:color="auto"/>
        <w:bottom w:val="none" w:sz="0" w:space="0" w:color="auto"/>
        <w:right w:val="none" w:sz="0" w:space="0" w:color="auto"/>
      </w:divBdr>
    </w:div>
    <w:div w:id="993026006">
      <w:bodyDiv w:val="1"/>
      <w:marLeft w:val="0"/>
      <w:marRight w:val="0"/>
      <w:marTop w:val="0"/>
      <w:marBottom w:val="0"/>
      <w:divBdr>
        <w:top w:val="none" w:sz="0" w:space="0" w:color="auto"/>
        <w:left w:val="none" w:sz="0" w:space="0" w:color="auto"/>
        <w:bottom w:val="none" w:sz="0" w:space="0" w:color="auto"/>
        <w:right w:val="none" w:sz="0" w:space="0" w:color="auto"/>
      </w:divBdr>
    </w:div>
    <w:div w:id="1000426576">
      <w:bodyDiv w:val="1"/>
      <w:marLeft w:val="0"/>
      <w:marRight w:val="0"/>
      <w:marTop w:val="0"/>
      <w:marBottom w:val="0"/>
      <w:divBdr>
        <w:top w:val="none" w:sz="0" w:space="0" w:color="auto"/>
        <w:left w:val="none" w:sz="0" w:space="0" w:color="auto"/>
        <w:bottom w:val="none" w:sz="0" w:space="0" w:color="auto"/>
        <w:right w:val="none" w:sz="0" w:space="0" w:color="auto"/>
      </w:divBdr>
    </w:div>
    <w:div w:id="1034773045">
      <w:bodyDiv w:val="1"/>
      <w:marLeft w:val="0"/>
      <w:marRight w:val="0"/>
      <w:marTop w:val="0"/>
      <w:marBottom w:val="0"/>
      <w:divBdr>
        <w:top w:val="none" w:sz="0" w:space="0" w:color="auto"/>
        <w:left w:val="none" w:sz="0" w:space="0" w:color="auto"/>
        <w:bottom w:val="none" w:sz="0" w:space="0" w:color="auto"/>
        <w:right w:val="none" w:sz="0" w:space="0" w:color="auto"/>
      </w:divBdr>
    </w:div>
    <w:div w:id="1070495513">
      <w:bodyDiv w:val="1"/>
      <w:marLeft w:val="0"/>
      <w:marRight w:val="0"/>
      <w:marTop w:val="0"/>
      <w:marBottom w:val="0"/>
      <w:divBdr>
        <w:top w:val="none" w:sz="0" w:space="0" w:color="auto"/>
        <w:left w:val="none" w:sz="0" w:space="0" w:color="auto"/>
        <w:bottom w:val="none" w:sz="0" w:space="0" w:color="auto"/>
        <w:right w:val="none" w:sz="0" w:space="0" w:color="auto"/>
      </w:divBdr>
    </w:div>
    <w:div w:id="1106080881">
      <w:bodyDiv w:val="1"/>
      <w:marLeft w:val="0"/>
      <w:marRight w:val="0"/>
      <w:marTop w:val="0"/>
      <w:marBottom w:val="0"/>
      <w:divBdr>
        <w:top w:val="none" w:sz="0" w:space="0" w:color="auto"/>
        <w:left w:val="none" w:sz="0" w:space="0" w:color="auto"/>
        <w:bottom w:val="none" w:sz="0" w:space="0" w:color="auto"/>
        <w:right w:val="none" w:sz="0" w:space="0" w:color="auto"/>
      </w:divBdr>
    </w:div>
    <w:div w:id="1116872525">
      <w:bodyDiv w:val="1"/>
      <w:marLeft w:val="0"/>
      <w:marRight w:val="0"/>
      <w:marTop w:val="0"/>
      <w:marBottom w:val="0"/>
      <w:divBdr>
        <w:top w:val="none" w:sz="0" w:space="0" w:color="auto"/>
        <w:left w:val="none" w:sz="0" w:space="0" w:color="auto"/>
        <w:bottom w:val="none" w:sz="0" w:space="0" w:color="auto"/>
        <w:right w:val="none" w:sz="0" w:space="0" w:color="auto"/>
      </w:divBdr>
    </w:div>
    <w:div w:id="1218130798">
      <w:bodyDiv w:val="1"/>
      <w:marLeft w:val="0"/>
      <w:marRight w:val="0"/>
      <w:marTop w:val="0"/>
      <w:marBottom w:val="0"/>
      <w:divBdr>
        <w:top w:val="none" w:sz="0" w:space="0" w:color="auto"/>
        <w:left w:val="none" w:sz="0" w:space="0" w:color="auto"/>
        <w:bottom w:val="none" w:sz="0" w:space="0" w:color="auto"/>
        <w:right w:val="none" w:sz="0" w:space="0" w:color="auto"/>
      </w:divBdr>
    </w:div>
    <w:div w:id="1265380244">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328022422">
      <w:bodyDiv w:val="1"/>
      <w:marLeft w:val="0"/>
      <w:marRight w:val="0"/>
      <w:marTop w:val="0"/>
      <w:marBottom w:val="0"/>
      <w:divBdr>
        <w:top w:val="none" w:sz="0" w:space="0" w:color="auto"/>
        <w:left w:val="none" w:sz="0" w:space="0" w:color="auto"/>
        <w:bottom w:val="none" w:sz="0" w:space="0" w:color="auto"/>
        <w:right w:val="none" w:sz="0" w:space="0" w:color="auto"/>
      </w:divBdr>
    </w:div>
    <w:div w:id="1522087849">
      <w:bodyDiv w:val="1"/>
      <w:marLeft w:val="0"/>
      <w:marRight w:val="0"/>
      <w:marTop w:val="0"/>
      <w:marBottom w:val="0"/>
      <w:divBdr>
        <w:top w:val="none" w:sz="0" w:space="0" w:color="auto"/>
        <w:left w:val="none" w:sz="0" w:space="0" w:color="auto"/>
        <w:bottom w:val="none" w:sz="0" w:space="0" w:color="auto"/>
        <w:right w:val="none" w:sz="0" w:space="0" w:color="auto"/>
      </w:divBdr>
    </w:div>
    <w:div w:id="1531724191">
      <w:bodyDiv w:val="1"/>
      <w:marLeft w:val="0"/>
      <w:marRight w:val="0"/>
      <w:marTop w:val="0"/>
      <w:marBottom w:val="0"/>
      <w:divBdr>
        <w:top w:val="none" w:sz="0" w:space="0" w:color="auto"/>
        <w:left w:val="none" w:sz="0" w:space="0" w:color="auto"/>
        <w:bottom w:val="none" w:sz="0" w:space="0" w:color="auto"/>
        <w:right w:val="none" w:sz="0" w:space="0" w:color="auto"/>
      </w:divBdr>
    </w:div>
    <w:div w:id="1592935970">
      <w:bodyDiv w:val="1"/>
      <w:marLeft w:val="0"/>
      <w:marRight w:val="0"/>
      <w:marTop w:val="0"/>
      <w:marBottom w:val="0"/>
      <w:divBdr>
        <w:top w:val="none" w:sz="0" w:space="0" w:color="auto"/>
        <w:left w:val="none" w:sz="0" w:space="0" w:color="auto"/>
        <w:bottom w:val="none" w:sz="0" w:space="0" w:color="auto"/>
        <w:right w:val="none" w:sz="0" w:space="0" w:color="auto"/>
      </w:divBdr>
    </w:div>
    <w:div w:id="1661495078">
      <w:bodyDiv w:val="1"/>
      <w:marLeft w:val="0"/>
      <w:marRight w:val="0"/>
      <w:marTop w:val="0"/>
      <w:marBottom w:val="0"/>
      <w:divBdr>
        <w:top w:val="none" w:sz="0" w:space="0" w:color="auto"/>
        <w:left w:val="none" w:sz="0" w:space="0" w:color="auto"/>
        <w:bottom w:val="none" w:sz="0" w:space="0" w:color="auto"/>
        <w:right w:val="none" w:sz="0" w:space="0" w:color="auto"/>
      </w:divBdr>
    </w:div>
    <w:div w:id="1696230758">
      <w:bodyDiv w:val="1"/>
      <w:marLeft w:val="0"/>
      <w:marRight w:val="0"/>
      <w:marTop w:val="0"/>
      <w:marBottom w:val="0"/>
      <w:divBdr>
        <w:top w:val="none" w:sz="0" w:space="0" w:color="auto"/>
        <w:left w:val="none" w:sz="0" w:space="0" w:color="auto"/>
        <w:bottom w:val="none" w:sz="0" w:space="0" w:color="auto"/>
        <w:right w:val="none" w:sz="0" w:space="0" w:color="auto"/>
      </w:divBdr>
    </w:div>
    <w:div w:id="1726947361">
      <w:bodyDiv w:val="1"/>
      <w:marLeft w:val="0"/>
      <w:marRight w:val="0"/>
      <w:marTop w:val="0"/>
      <w:marBottom w:val="0"/>
      <w:divBdr>
        <w:top w:val="none" w:sz="0" w:space="0" w:color="auto"/>
        <w:left w:val="none" w:sz="0" w:space="0" w:color="auto"/>
        <w:bottom w:val="none" w:sz="0" w:space="0" w:color="auto"/>
        <w:right w:val="none" w:sz="0" w:space="0" w:color="auto"/>
      </w:divBdr>
    </w:div>
    <w:div w:id="1740206700">
      <w:bodyDiv w:val="1"/>
      <w:marLeft w:val="0"/>
      <w:marRight w:val="0"/>
      <w:marTop w:val="0"/>
      <w:marBottom w:val="0"/>
      <w:divBdr>
        <w:top w:val="none" w:sz="0" w:space="0" w:color="auto"/>
        <w:left w:val="none" w:sz="0" w:space="0" w:color="auto"/>
        <w:bottom w:val="none" w:sz="0" w:space="0" w:color="auto"/>
        <w:right w:val="none" w:sz="0" w:space="0" w:color="auto"/>
      </w:divBdr>
    </w:div>
    <w:div w:id="1783188522">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 w:id="1962608282">
      <w:bodyDiv w:val="1"/>
      <w:marLeft w:val="0"/>
      <w:marRight w:val="0"/>
      <w:marTop w:val="0"/>
      <w:marBottom w:val="0"/>
      <w:divBdr>
        <w:top w:val="none" w:sz="0" w:space="0" w:color="auto"/>
        <w:left w:val="none" w:sz="0" w:space="0" w:color="auto"/>
        <w:bottom w:val="none" w:sz="0" w:space="0" w:color="auto"/>
        <w:right w:val="none" w:sz="0" w:space="0" w:color="auto"/>
      </w:divBdr>
    </w:div>
    <w:div w:id="2013221017">
      <w:bodyDiv w:val="1"/>
      <w:marLeft w:val="0"/>
      <w:marRight w:val="0"/>
      <w:marTop w:val="0"/>
      <w:marBottom w:val="0"/>
      <w:divBdr>
        <w:top w:val="none" w:sz="0" w:space="0" w:color="auto"/>
        <w:left w:val="none" w:sz="0" w:space="0" w:color="auto"/>
        <w:bottom w:val="none" w:sz="0" w:space="0" w:color="auto"/>
        <w:right w:val="none" w:sz="0" w:space="0" w:color="auto"/>
      </w:divBdr>
    </w:div>
    <w:div w:id="2042854946">
      <w:bodyDiv w:val="1"/>
      <w:marLeft w:val="0"/>
      <w:marRight w:val="0"/>
      <w:marTop w:val="0"/>
      <w:marBottom w:val="0"/>
      <w:divBdr>
        <w:top w:val="none" w:sz="0" w:space="0" w:color="auto"/>
        <w:left w:val="none" w:sz="0" w:space="0" w:color="auto"/>
        <w:bottom w:val="none" w:sz="0" w:space="0" w:color="auto"/>
        <w:right w:val="none" w:sz="0" w:space="0" w:color="auto"/>
      </w:divBdr>
    </w:div>
    <w:div w:id="2083020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nimorales.gob.g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98D4B-6BEF-4DD2-967F-D2D4CC12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1810</Words>
  <Characters>9960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Lima</cp:lastModifiedBy>
  <cp:revision>56</cp:revision>
  <cp:lastPrinted>2021-07-02T21:18:00Z</cp:lastPrinted>
  <dcterms:created xsi:type="dcterms:W3CDTF">2021-01-07T17:15:00Z</dcterms:created>
  <dcterms:modified xsi:type="dcterms:W3CDTF">2021-07-02T21:19:00Z</dcterms:modified>
</cp:coreProperties>
</file>