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B1F" w:rsidRDefault="00DD5B1F"/>
    <w:p w:rsidR="001A09B4" w:rsidRDefault="001A09B4"/>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DB4824" w:rsidRDefault="00DB4824" w:rsidP="00DE7B04">
      <w:pPr>
        <w:pBdr>
          <w:bottom w:val="single" w:sz="8" w:space="4" w:color="5B9BD5" w:themeColor="accent1"/>
        </w:pBdr>
        <w:spacing w:after="300"/>
        <w:contextualSpacing/>
        <w:jc w:val="center"/>
        <w:rPr>
          <w:rFonts w:eastAsia="Times New Roman" w:cs="Times New Roman"/>
          <w:color w:val="17365D"/>
          <w:spacing w:val="5"/>
          <w:kern w:val="28"/>
          <w:sz w:val="40"/>
        </w:rPr>
      </w:pPr>
      <w:r>
        <w:rPr>
          <w:rFonts w:eastAsia="Times New Roman" w:cs="Times New Roman"/>
          <w:color w:val="17365D"/>
          <w:spacing w:val="5"/>
          <w:kern w:val="28"/>
          <w:sz w:val="40"/>
        </w:rPr>
        <w:t>Informe de S</w:t>
      </w:r>
      <w:r w:rsidR="00630CC0">
        <w:rPr>
          <w:rFonts w:eastAsia="Times New Roman" w:cs="Times New Roman"/>
          <w:color w:val="17365D"/>
          <w:spacing w:val="5"/>
          <w:kern w:val="28"/>
          <w:sz w:val="40"/>
        </w:rPr>
        <w:t>upervisión</w:t>
      </w:r>
      <w:r>
        <w:rPr>
          <w:rFonts w:eastAsia="Times New Roman" w:cs="Times New Roman"/>
          <w:color w:val="17365D"/>
          <w:spacing w:val="5"/>
          <w:kern w:val="28"/>
          <w:sz w:val="40"/>
        </w:rPr>
        <w:t xml:space="preserve"> de</w:t>
      </w:r>
      <w:r w:rsidR="00630CC0">
        <w:rPr>
          <w:rFonts w:eastAsia="Times New Roman" w:cs="Times New Roman"/>
          <w:color w:val="17365D"/>
          <w:spacing w:val="5"/>
          <w:kern w:val="28"/>
          <w:sz w:val="40"/>
        </w:rPr>
        <w:t xml:space="preserve"> </w:t>
      </w:r>
      <w:r w:rsidR="00AF67EB">
        <w:rPr>
          <w:rFonts w:eastAsia="Times New Roman" w:cs="Times New Roman"/>
          <w:color w:val="17365D"/>
          <w:spacing w:val="5"/>
          <w:kern w:val="28"/>
          <w:sz w:val="40"/>
        </w:rPr>
        <w:t>Portal Electrónico de</w:t>
      </w:r>
      <w:r w:rsidR="001B0EA8">
        <w:rPr>
          <w:rFonts w:eastAsia="Times New Roman" w:cs="Times New Roman"/>
          <w:color w:val="17365D"/>
          <w:spacing w:val="5"/>
          <w:kern w:val="28"/>
          <w:sz w:val="40"/>
        </w:rPr>
        <w:t xml:space="preserve"> </w:t>
      </w:r>
      <w:r w:rsidR="00E75828">
        <w:rPr>
          <w:rFonts w:eastAsia="Times New Roman" w:cs="Times New Roman"/>
          <w:color w:val="17365D"/>
          <w:spacing w:val="5"/>
          <w:kern w:val="28"/>
          <w:sz w:val="40"/>
        </w:rPr>
        <w:t>l</w:t>
      </w:r>
      <w:r w:rsidR="001B0EA8">
        <w:rPr>
          <w:rFonts w:eastAsia="Times New Roman" w:cs="Times New Roman"/>
          <w:color w:val="17365D"/>
          <w:spacing w:val="5"/>
          <w:kern w:val="28"/>
          <w:sz w:val="40"/>
        </w:rPr>
        <w:t>a</w:t>
      </w:r>
      <w:r w:rsidR="00E75828">
        <w:rPr>
          <w:rFonts w:eastAsia="Times New Roman" w:cs="Times New Roman"/>
          <w:color w:val="17365D"/>
          <w:spacing w:val="5"/>
          <w:kern w:val="28"/>
          <w:sz w:val="40"/>
        </w:rPr>
        <w:t xml:space="preserve"> </w:t>
      </w:r>
      <w:r w:rsidR="001B0EA8" w:rsidRPr="001B0EA8">
        <w:rPr>
          <w:rFonts w:eastAsia="Times New Roman" w:cs="Times New Roman"/>
          <w:color w:val="17365D"/>
          <w:spacing w:val="5"/>
          <w:kern w:val="28"/>
          <w:sz w:val="40"/>
        </w:rPr>
        <w:t>Universidad de San Carlos de Guatemala</w:t>
      </w:r>
    </w:p>
    <w:p w:rsidR="00A05029" w:rsidRPr="00707840" w:rsidRDefault="00DB4824" w:rsidP="00DE7B04">
      <w:pPr>
        <w:pBdr>
          <w:bottom w:val="single" w:sz="8" w:space="4" w:color="5B9BD5" w:themeColor="accent1"/>
        </w:pBdr>
        <w:spacing w:after="300"/>
        <w:contextualSpacing/>
        <w:jc w:val="center"/>
        <w:rPr>
          <w:rFonts w:eastAsia="Batang" w:cstheme="majorBidi"/>
          <w:color w:val="323E4F" w:themeColor="text2" w:themeShade="BF"/>
          <w:spacing w:val="5"/>
          <w:kern w:val="28"/>
          <w:sz w:val="28"/>
          <w:lang w:eastAsia="es-ES_tradnl"/>
        </w:rPr>
      </w:pPr>
      <w:r>
        <w:rPr>
          <w:rFonts w:eastAsia="Batang" w:cstheme="majorBidi"/>
          <w:color w:val="323E4F" w:themeColor="text2" w:themeShade="BF"/>
          <w:spacing w:val="5"/>
          <w:kern w:val="28"/>
          <w:sz w:val="28"/>
          <w:lang w:eastAsia="es-ES_tradnl"/>
        </w:rPr>
        <w:t>Sobre publicación de la Información Pública de Oficio según</w:t>
      </w:r>
      <w:r w:rsidR="00C67F38">
        <w:rPr>
          <w:rFonts w:eastAsia="Batang" w:cstheme="majorBidi"/>
          <w:color w:val="323E4F" w:themeColor="text2" w:themeShade="BF"/>
          <w:spacing w:val="5"/>
          <w:kern w:val="28"/>
          <w:sz w:val="28"/>
          <w:lang w:eastAsia="es-ES_tradnl"/>
        </w:rPr>
        <w:t xml:space="preserve"> la Ley de Acceso a la Información Pública</w:t>
      </w:r>
    </w:p>
    <w:p w:rsidR="00A05029" w:rsidRDefault="00A05029" w:rsidP="00173CB7">
      <w:pPr>
        <w:jc w:val="center"/>
        <w:rPr>
          <w:sz w:val="56"/>
          <w:szCs w:val="100"/>
        </w:rPr>
      </w:pPr>
    </w:p>
    <w:p w:rsidR="00173CB7" w:rsidRPr="00A05029" w:rsidRDefault="00A05029" w:rsidP="00173CB7">
      <w:pPr>
        <w:jc w:val="center"/>
        <w:rPr>
          <w:sz w:val="22"/>
          <w:szCs w:val="100"/>
        </w:rPr>
      </w:pPr>
      <w:r w:rsidRPr="00A05029">
        <w:rPr>
          <w:sz w:val="22"/>
          <w:szCs w:val="100"/>
        </w:rPr>
        <w:t>Secretaría de Acceso a la Información Pública</w:t>
      </w:r>
    </w:p>
    <w:p w:rsidR="00173CB7" w:rsidRPr="00E576B5" w:rsidRDefault="00173CB7" w:rsidP="00173CB7">
      <w:pPr>
        <w:jc w:val="center"/>
        <w:rPr>
          <w:sz w:val="36"/>
          <w:szCs w:val="36"/>
        </w:rPr>
      </w:pPr>
    </w:p>
    <w:p w:rsidR="00173CB7" w:rsidRPr="00E576B5" w:rsidRDefault="00173CB7" w:rsidP="00173CB7">
      <w:pPr>
        <w:jc w:val="center"/>
        <w:rPr>
          <w:sz w:val="36"/>
          <w:szCs w:val="36"/>
        </w:rPr>
      </w:pPr>
    </w:p>
    <w:p w:rsidR="00DE7B04" w:rsidRPr="00E576B5" w:rsidRDefault="00DE7B04" w:rsidP="00173CB7">
      <w:pPr>
        <w:jc w:val="center"/>
        <w:rPr>
          <w:sz w:val="36"/>
          <w:szCs w:val="36"/>
        </w:rPr>
      </w:pPr>
    </w:p>
    <w:p w:rsidR="00E576B5" w:rsidRPr="00E576B5" w:rsidRDefault="00E576B5" w:rsidP="00173CB7">
      <w:pPr>
        <w:jc w:val="center"/>
        <w:rPr>
          <w:sz w:val="36"/>
          <w:szCs w:val="36"/>
        </w:rPr>
      </w:pPr>
    </w:p>
    <w:p w:rsidR="00E576B5" w:rsidRPr="00E576B5" w:rsidRDefault="00E576B5" w:rsidP="00173CB7">
      <w:pPr>
        <w:jc w:val="center"/>
        <w:rPr>
          <w:sz w:val="36"/>
          <w:szCs w:val="36"/>
        </w:rPr>
      </w:pPr>
    </w:p>
    <w:p w:rsidR="00E576B5" w:rsidRPr="00E576B5" w:rsidRDefault="00E576B5" w:rsidP="00173CB7">
      <w:pPr>
        <w:jc w:val="center"/>
        <w:rPr>
          <w:sz w:val="36"/>
          <w:szCs w:val="36"/>
        </w:rPr>
      </w:pPr>
    </w:p>
    <w:p w:rsidR="00E576B5" w:rsidRPr="00E576B5" w:rsidRDefault="00E576B5" w:rsidP="00173CB7">
      <w:pPr>
        <w:jc w:val="center"/>
        <w:rPr>
          <w:sz w:val="36"/>
          <w:szCs w:val="36"/>
        </w:rPr>
      </w:pPr>
    </w:p>
    <w:p w:rsidR="00E576B5" w:rsidRPr="00E576B5" w:rsidRDefault="00E576B5" w:rsidP="00173CB7">
      <w:pPr>
        <w:jc w:val="center"/>
        <w:rPr>
          <w:sz w:val="36"/>
          <w:szCs w:val="36"/>
        </w:rPr>
      </w:pPr>
    </w:p>
    <w:p w:rsidR="00173CB7" w:rsidRDefault="00173CB7" w:rsidP="00173CB7">
      <w:pPr>
        <w:jc w:val="right"/>
        <w:rPr>
          <w:sz w:val="36"/>
          <w:szCs w:val="100"/>
        </w:rPr>
      </w:pPr>
      <w:r w:rsidRPr="00173CB7">
        <w:rPr>
          <w:sz w:val="36"/>
          <w:szCs w:val="100"/>
        </w:rPr>
        <w:t xml:space="preserve">Guatemala, </w:t>
      </w:r>
      <w:r w:rsidR="00B05189">
        <w:rPr>
          <w:sz w:val="36"/>
          <w:szCs w:val="100"/>
        </w:rPr>
        <w:t>junio</w:t>
      </w:r>
      <w:r w:rsidR="00E455C0">
        <w:rPr>
          <w:sz w:val="36"/>
          <w:szCs w:val="100"/>
        </w:rPr>
        <w:t xml:space="preserve"> de 201</w:t>
      </w:r>
      <w:r w:rsidR="00AF67EB">
        <w:rPr>
          <w:sz w:val="36"/>
          <w:szCs w:val="100"/>
        </w:rPr>
        <w:t>9</w:t>
      </w:r>
    </w:p>
    <w:p w:rsidR="00E576B5" w:rsidRPr="00173CB7" w:rsidRDefault="00E576B5" w:rsidP="00173CB7">
      <w:pPr>
        <w:jc w:val="right"/>
        <w:rPr>
          <w:sz w:val="36"/>
          <w:szCs w:val="100"/>
        </w:rPr>
      </w:pPr>
    </w:p>
    <w:p w:rsidR="001E0E2F" w:rsidRDefault="001E0E2F"/>
    <w:p w:rsidR="001E0E2F" w:rsidRDefault="001E0E2F"/>
    <w:p w:rsidR="006265F6" w:rsidRDefault="006265F6" w:rsidP="00833125">
      <w:pPr>
        <w:jc w:val="both"/>
        <w:rPr>
          <w:rFonts w:cs="Arial"/>
          <w:sz w:val="22"/>
          <w:szCs w:val="22"/>
          <w:lang w:val="es-ES"/>
        </w:rPr>
      </w:pPr>
    </w:p>
    <w:p w:rsidR="005424C8" w:rsidRDefault="005424C8" w:rsidP="00833125">
      <w:pPr>
        <w:jc w:val="both"/>
        <w:rPr>
          <w:rFonts w:cs="Arial"/>
          <w:sz w:val="22"/>
          <w:szCs w:val="22"/>
          <w:lang w:val="es-ES"/>
        </w:rPr>
      </w:pPr>
    </w:p>
    <w:sdt>
      <w:sdtPr>
        <w:rPr>
          <w:rFonts w:asciiTheme="minorHAnsi" w:eastAsiaTheme="minorHAnsi" w:hAnsiTheme="minorHAnsi" w:cstheme="minorBidi"/>
          <w:b w:val="0"/>
          <w:bCs w:val="0"/>
          <w:color w:val="auto"/>
          <w:sz w:val="24"/>
          <w:szCs w:val="24"/>
          <w:lang w:val="es-ES" w:eastAsia="en-US"/>
        </w:rPr>
        <w:id w:val="-1381013232"/>
        <w:docPartObj>
          <w:docPartGallery w:val="Table of Contents"/>
          <w:docPartUnique/>
        </w:docPartObj>
      </w:sdtPr>
      <w:sdtEndPr/>
      <w:sdtContent>
        <w:p w:rsidR="006E39CA" w:rsidRDefault="006E39CA" w:rsidP="00F7426A">
          <w:pPr>
            <w:pStyle w:val="TtulodeTDC"/>
            <w:jc w:val="center"/>
          </w:pPr>
          <w:r>
            <w:rPr>
              <w:lang w:val="es-ES"/>
            </w:rPr>
            <w:t>Contenido</w:t>
          </w:r>
        </w:p>
        <w:p w:rsidR="00EF1C3C" w:rsidRDefault="006E39CA">
          <w:pPr>
            <w:pStyle w:val="TDC1"/>
            <w:tabs>
              <w:tab w:val="right" w:leader="dot" w:pos="10070"/>
            </w:tabs>
            <w:rPr>
              <w:rFonts w:eastAsiaTheme="minorEastAsia"/>
              <w:noProof/>
              <w:lang w:eastAsia="es-GT"/>
            </w:rPr>
          </w:pPr>
          <w:r>
            <w:fldChar w:fldCharType="begin"/>
          </w:r>
          <w:r>
            <w:instrText xml:space="preserve"> TOC \o "1-3" \h \z \u </w:instrText>
          </w:r>
          <w:r>
            <w:fldChar w:fldCharType="separate"/>
          </w:r>
          <w:hyperlink w:anchor="_Toc11836023" w:history="1">
            <w:r w:rsidR="00EF1C3C" w:rsidRPr="00033BFC">
              <w:rPr>
                <w:rStyle w:val="Hipervnculo"/>
                <w:rFonts w:asciiTheme="majorHAnsi" w:hAnsiTheme="majorHAnsi"/>
                <w:noProof/>
              </w:rPr>
              <w:t>Introducción</w:t>
            </w:r>
            <w:r w:rsidR="00EF1C3C">
              <w:rPr>
                <w:noProof/>
                <w:webHidden/>
              </w:rPr>
              <w:tab/>
            </w:r>
            <w:r w:rsidR="00EF1C3C">
              <w:rPr>
                <w:noProof/>
                <w:webHidden/>
              </w:rPr>
              <w:fldChar w:fldCharType="begin"/>
            </w:r>
            <w:r w:rsidR="00EF1C3C">
              <w:rPr>
                <w:noProof/>
                <w:webHidden/>
              </w:rPr>
              <w:instrText xml:space="preserve"> PAGEREF _Toc11836023 \h </w:instrText>
            </w:r>
            <w:r w:rsidR="00EF1C3C">
              <w:rPr>
                <w:noProof/>
                <w:webHidden/>
              </w:rPr>
            </w:r>
            <w:r w:rsidR="00EF1C3C">
              <w:rPr>
                <w:noProof/>
                <w:webHidden/>
              </w:rPr>
              <w:fldChar w:fldCharType="separate"/>
            </w:r>
            <w:r w:rsidR="00EF1C3C">
              <w:rPr>
                <w:noProof/>
                <w:webHidden/>
              </w:rPr>
              <w:t>2</w:t>
            </w:r>
            <w:r w:rsidR="00EF1C3C">
              <w:rPr>
                <w:noProof/>
                <w:webHidden/>
              </w:rPr>
              <w:fldChar w:fldCharType="end"/>
            </w:r>
          </w:hyperlink>
        </w:p>
        <w:p w:rsidR="00EF1C3C" w:rsidRDefault="00CF51C5">
          <w:pPr>
            <w:pStyle w:val="TDC1"/>
            <w:tabs>
              <w:tab w:val="right" w:leader="dot" w:pos="10070"/>
            </w:tabs>
            <w:rPr>
              <w:rFonts w:eastAsiaTheme="minorEastAsia"/>
              <w:noProof/>
              <w:lang w:eastAsia="es-GT"/>
            </w:rPr>
          </w:pPr>
          <w:hyperlink w:anchor="_Toc11836024" w:history="1">
            <w:r w:rsidR="00EF1C3C" w:rsidRPr="00033BFC">
              <w:rPr>
                <w:rStyle w:val="Hipervnculo"/>
                <w:rFonts w:asciiTheme="majorHAnsi" w:hAnsiTheme="majorHAnsi"/>
                <w:noProof/>
              </w:rPr>
              <w:t>Ficha Técnica:</w:t>
            </w:r>
            <w:r w:rsidR="00EF1C3C">
              <w:rPr>
                <w:noProof/>
                <w:webHidden/>
              </w:rPr>
              <w:tab/>
            </w:r>
            <w:r w:rsidR="00EF1C3C">
              <w:rPr>
                <w:noProof/>
                <w:webHidden/>
              </w:rPr>
              <w:fldChar w:fldCharType="begin"/>
            </w:r>
            <w:r w:rsidR="00EF1C3C">
              <w:rPr>
                <w:noProof/>
                <w:webHidden/>
              </w:rPr>
              <w:instrText xml:space="preserve"> PAGEREF _Toc11836024 \h </w:instrText>
            </w:r>
            <w:r w:rsidR="00EF1C3C">
              <w:rPr>
                <w:noProof/>
                <w:webHidden/>
              </w:rPr>
            </w:r>
            <w:r w:rsidR="00EF1C3C">
              <w:rPr>
                <w:noProof/>
                <w:webHidden/>
              </w:rPr>
              <w:fldChar w:fldCharType="separate"/>
            </w:r>
            <w:r w:rsidR="00EF1C3C">
              <w:rPr>
                <w:noProof/>
                <w:webHidden/>
              </w:rPr>
              <w:t>3</w:t>
            </w:r>
            <w:r w:rsidR="00EF1C3C">
              <w:rPr>
                <w:noProof/>
                <w:webHidden/>
              </w:rPr>
              <w:fldChar w:fldCharType="end"/>
            </w:r>
          </w:hyperlink>
        </w:p>
        <w:p w:rsidR="00EF1C3C" w:rsidRDefault="00CF51C5">
          <w:pPr>
            <w:pStyle w:val="TDC1"/>
            <w:tabs>
              <w:tab w:val="right" w:leader="dot" w:pos="10070"/>
            </w:tabs>
            <w:rPr>
              <w:rFonts w:eastAsiaTheme="minorEastAsia"/>
              <w:noProof/>
              <w:lang w:eastAsia="es-GT"/>
            </w:rPr>
          </w:pPr>
          <w:hyperlink w:anchor="_Toc11836025" w:history="1">
            <w:r w:rsidR="00EF1C3C" w:rsidRPr="00033BFC">
              <w:rPr>
                <w:rStyle w:val="Hipervnculo"/>
                <w:rFonts w:asciiTheme="majorHAnsi" w:hAnsiTheme="majorHAnsi"/>
                <w:noProof/>
              </w:rPr>
              <w:t>Objetivos de la supervisión:</w:t>
            </w:r>
            <w:r w:rsidR="00EF1C3C">
              <w:rPr>
                <w:noProof/>
                <w:webHidden/>
              </w:rPr>
              <w:tab/>
            </w:r>
            <w:r w:rsidR="00EF1C3C">
              <w:rPr>
                <w:noProof/>
                <w:webHidden/>
              </w:rPr>
              <w:fldChar w:fldCharType="begin"/>
            </w:r>
            <w:r w:rsidR="00EF1C3C">
              <w:rPr>
                <w:noProof/>
                <w:webHidden/>
              </w:rPr>
              <w:instrText xml:space="preserve"> PAGEREF _Toc11836025 \h </w:instrText>
            </w:r>
            <w:r w:rsidR="00EF1C3C">
              <w:rPr>
                <w:noProof/>
                <w:webHidden/>
              </w:rPr>
            </w:r>
            <w:r w:rsidR="00EF1C3C">
              <w:rPr>
                <w:noProof/>
                <w:webHidden/>
              </w:rPr>
              <w:fldChar w:fldCharType="separate"/>
            </w:r>
            <w:r w:rsidR="00EF1C3C">
              <w:rPr>
                <w:noProof/>
                <w:webHidden/>
              </w:rPr>
              <w:t>3</w:t>
            </w:r>
            <w:r w:rsidR="00EF1C3C">
              <w:rPr>
                <w:noProof/>
                <w:webHidden/>
              </w:rPr>
              <w:fldChar w:fldCharType="end"/>
            </w:r>
          </w:hyperlink>
        </w:p>
        <w:p w:rsidR="00EF1C3C" w:rsidRDefault="00CF51C5">
          <w:pPr>
            <w:pStyle w:val="TDC1"/>
            <w:tabs>
              <w:tab w:val="right" w:leader="dot" w:pos="10070"/>
            </w:tabs>
            <w:rPr>
              <w:rFonts w:eastAsiaTheme="minorEastAsia"/>
              <w:noProof/>
              <w:lang w:eastAsia="es-GT"/>
            </w:rPr>
          </w:pPr>
          <w:hyperlink w:anchor="_Toc11836026" w:history="1">
            <w:r w:rsidR="00EF1C3C" w:rsidRPr="00033BFC">
              <w:rPr>
                <w:rStyle w:val="Hipervnculo"/>
                <w:rFonts w:asciiTheme="majorHAnsi" w:hAnsiTheme="majorHAnsi"/>
                <w:noProof/>
              </w:rPr>
              <w:t>Principales hallazgos de la supervisión del portal electrónico:</w:t>
            </w:r>
            <w:r w:rsidR="00EF1C3C">
              <w:rPr>
                <w:noProof/>
                <w:webHidden/>
              </w:rPr>
              <w:tab/>
            </w:r>
            <w:r w:rsidR="00EF1C3C">
              <w:rPr>
                <w:noProof/>
                <w:webHidden/>
              </w:rPr>
              <w:fldChar w:fldCharType="begin"/>
            </w:r>
            <w:r w:rsidR="00EF1C3C">
              <w:rPr>
                <w:noProof/>
                <w:webHidden/>
              </w:rPr>
              <w:instrText xml:space="preserve"> PAGEREF _Toc11836026 \h </w:instrText>
            </w:r>
            <w:r w:rsidR="00EF1C3C">
              <w:rPr>
                <w:noProof/>
                <w:webHidden/>
              </w:rPr>
            </w:r>
            <w:r w:rsidR="00EF1C3C">
              <w:rPr>
                <w:noProof/>
                <w:webHidden/>
              </w:rPr>
              <w:fldChar w:fldCharType="separate"/>
            </w:r>
            <w:r w:rsidR="00EF1C3C">
              <w:rPr>
                <w:noProof/>
                <w:webHidden/>
              </w:rPr>
              <w:t>3</w:t>
            </w:r>
            <w:r w:rsidR="00EF1C3C">
              <w:rPr>
                <w:noProof/>
                <w:webHidden/>
              </w:rPr>
              <w:fldChar w:fldCharType="end"/>
            </w:r>
          </w:hyperlink>
        </w:p>
        <w:p w:rsidR="00EF1C3C" w:rsidRDefault="00CF51C5">
          <w:pPr>
            <w:pStyle w:val="TDC1"/>
            <w:tabs>
              <w:tab w:val="right" w:leader="dot" w:pos="10070"/>
            </w:tabs>
            <w:rPr>
              <w:rFonts w:eastAsiaTheme="minorEastAsia"/>
              <w:noProof/>
              <w:lang w:eastAsia="es-GT"/>
            </w:rPr>
          </w:pPr>
          <w:hyperlink w:anchor="_Toc11836027" w:history="1">
            <w:r w:rsidR="00EF1C3C" w:rsidRPr="00033BFC">
              <w:rPr>
                <w:rStyle w:val="Hipervnculo"/>
                <w:rFonts w:asciiTheme="majorHAnsi" w:hAnsiTheme="majorHAnsi"/>
                <w:noProof/>
              </w:rPr>
              <w:t>Criterios de cumplimiento:</w:t>
            </w:r>
            <w:r w:rsidR="00EF1C3C">
              <w:rPr>
                <w:noProof/>
                <w:webHidden/>
              </w:rPr>
              <w:tab/>
            </w:r>
            <w:r w:rsidR="00EF1C3C">
              <w:rPr>
                <w:noProof/>
                <w:webHidden/>
              </w:rPr>
              <w:fldChar w:fldCharType="begin"/>
            </w:r>
            <w:r w:rsidR="00EF1C3C">
              <w:rPr>
                <w:noProof/>
                <w:webHidden/>
              </w:rPr>
              <w:instrText xml:space="preserve"> PAGEREF _Toc11836027 \h </w:instrText>
            </w:r>
            <w:r w:rsidR="00EF1C3C">
              <w:rPr>
                <w:noProof/>
                <w:webHidden/>
              </w:rPr>
            </w:r>
            <w:r w:rsidR="00EF1C3C">
              <w:rPr>
                <w:noProof/>
                <w:webHidden/>
              </w:rPr>
              <w:fldChar w:fldCharType="separate"/>
            </w:r>
            <w:r w:rsidR="00EF1C3C">
              <w:rPr>
                <w:noProof/>
                <w:webHidden/>
              </w:rPr>
              <w:t>5</w:t>
            </w:r>
            <w:r w:rsidR="00EF1C3C">
              <w:rPr>
                <w:noProof/>
                <w:webHidden/>
              </w:rPr>
              <w:fldChar w:fldCharType="end"/>
            </w:r>
          </w:hyperlink>
        </w:p>
        <w:p w:rsidR="00EF1C3C" w:rsidRDefault="00CF51C5">
          <w:pPr>
            <w:pStyle w:val="TDC1"/>
            <w:tabs>
              <w:tab w:val="right" w:leader="dot" w:pos="10070"/>
            </w:tabs>
            <w:rPr>
              <w:rFonts w:eastAsiaTheme="minorEastAsia"/>
              <w:noProof/>
              <w:lang w:eastAsia="es-GT"/>
            </w:rPr>
          </w:pPr>
          <w:hyperlink w:anchor="_Toc11836028" w:history="1">
            <w:r w:rsidR="00EF1C3C" w:rsidRPr="00033BFC">
              <w:rPr>
                <w:rStyle w:val="Hipervnculo"/>
                <w:rFonts w:asciiTheme="majorHAnsi" w:hAnsiTheme="majorHAnsi"/>
                <w:noProof/>
              </w:rPr>
              <w:t>Nivel de Cumplimiento:</w:t>
            </w:r>
            <w:r w:rsidR="00EF1C3C">
              <w:rPr>
                <w:noProof/>
                <w:webHidden/>
              </w:rPr>
              <w:tab/>
            </w:r>
            <w:r w:rsidR="00EF1C3C">
              <w:rPr>
                <w:noProof/>
                <w:webHidden/>
              </w:rPr>
              <w:fldChar w:fldCharType="begin"/>
            </w:r>
            <w:r w:rsidR="00EF1C3C">
              <w:rPr>
                <w:noProof/>
                <w:webHidden/>
              </w:rPr>
              <w:instrText xml:space="preserve"> PAGEREF _Toc11836028 \h </w:instrText>
            </w:r>
            <w:r w:rsidR="00EF1C3C">
              <w:rPr>
                <w:noProof/>
                <w:webHidden/>
              </w:rPr>
            </w:r>
            <w:r w:rsidR="00EF1C3C">
              <w:rPr>
                <w:noProof/>
                <w:webHidden/>
              </w:rPr>
              <w:fldChar w:fldCharType="separate"/>
            </w:r>
            <w:r w:rsidR="00EF1C3C">
              <w:rPr>
                <w:noProof/>
                <w:webHidden/>
              </w:rPr>
              <w:t>5</w:t>
            </w:r>
            <w:r w:rsidR="00EF1C3C">
              <w:rPr>
                <w:noProof/>
                <w:webHidden/>
              </w:rPr>
              <w:fldChar w:fldCharType="end"/>
            </w:r>
          </w:hyperlink>
        </w:p>
        <w:p w:rsidR="00EF1C3C" w:rsidRDefault="00CF51C5">
          <w:pPr>
            <w:pStyle w:val="TDC1"/>
            <w:tabs>
              <w:tab w:val="right" w:leader="dot" w:pos="10070"/>
            </w:tabs>
            <w:rPr>
              <w:rFonts w:eastAsiaTheme="minorEastAsia"/>
              <w:noProof/>
              <w:lang w:eastAsia="es-GT"/>
            </w:rPr>
          </w:pPr>
          <w:hyperlink w:anchor="_Toc11836029" w:history="1">
            <w:r w:rsidR="00EF1C3C" w:rsidRPr="00033BFC">
              <w:rPr>
                <w:rStyle w:val="Hipervnculo"/>
                <w:rFonts w:asciiTheme="majorHAnsi" w:hAnsiTheme="majorHAnsi"/>
                <w:noProof/>
              </w:rPr>
              <w:t>Rango de cumplimiento:</w:t>
            </w:r>
            <w:r w:rsidR="00EF1C3C">
              <w:rPr>
                <w:noProof/>
                <w:webHidden/>
              </w:rPr>
              <w:tab/>
            </w:r>
            <w:r w:rsidR="00EF1C3C">
              <w:rPr>
                <w:noProof/>
                <w:webHidden/>
              </w:rPr>
              <w:fldChar w:fldCharType="begin"/>
            </w:r>
            <w:r w:rsidR="00EF1C3C">
              <w:rPr>
                <w:noProof/>
                <w:webHidden/>
              </w:rPr>
              <w:instrText xml:space="preserve"> PAGEREF _Toc11836029 \h </w:instrText>
            </w:r>
            <w:r w:rsidR="00EF1C3C">
              <w:rPr>
                <w:noProof/>
                <w:webHidden/>
              </w:rPr>
            </w:r>
            <w:r w:rsidR="00EF1C3C">
              <w:rPr>
                <w:noProof/>
                <w:webHidden/>
              </w:rPr>
              <w:fldChar w:fldCharType="separate"/>
            </w:r>
            <w:r w:rsidR="00EF1C3C">
              <w:rPr>
                <w:noProof/>
                <w:webHidden/>
              </w:rPr>
              <w:t>6</w:t>
            </w:r>
            <w:r w:rsidR="00EF1C3C">
              <w:rPr>
                <w:noProof/>
                <w:webHidden/>
              </w:rPr>
              <w:fldChar w:fldCharType="end"/>
            </w:r>
          </w:hyperlink>
        </w:p>
        <w:p w:rsidR="00EF1C3C" w:rsidRDefault="00CF51C5">
          <w:pPr>
            <w:pStyle w:val="TDC1"/>
            <w:tabs>
              <w:tab w:val="right" w:leader="dot" w:pos="10070"/>
            </w:tabs>
            <w:rPr>
              <w:rFonts w:eastAsiaTheme="minorEastAsia"/>
              <w:noProof/>
              <w:lang w:eastAsia="es-GT"/>
            </w:rPr>
          </w:pPr>
          <w:hyperlink w:anchor="_Toc11836030" w:history="1">
            <w:r w:rsidR="00EF1C3C" w:rsidRPr="00033BFC">
              <w:rPr>
                <w:rStyle w:val="Hipervnculo"/>
                <w:rFonts w:asciiTheme="majorHAnsi" w:hAnsiTheme="majorHAnsi"/>
                <w:noProof/>
              </w:rPr>
              <w:t>Conclusiones:</w:t>
            </w:r>
            <w:r w:rsidR="00EF1C3C">
              <w:rPr>
                <w:noProof/>
                <w:webHidden/>
              </w:rPr>
              <w:tab/>
            </w:r>
            <w:r w:rsidR="00EF1C3C">
              <w:rPr>
                <w:noProof/>
                <w:webHidden/>
              </w:rPr>
              <w:fldChar w:fldCharType="begin"/>
            </w:r>
            <w:r w:rsidR="00EF1C3C">
              <w:rPr>
                <w:noProof/>
                <w:webHidden/>
              </w:rPr>
              <w:instrText xml:space="preserve"> PAGEREF _Toc11836030 \h </w:instrText>
            </w:r>
            <w:r w:rsidR="00EF1C3C">
              <w:rPr>
                <w:noProof/>
                <w:webHidden/>
              </w:rPr>
            </w:r>
            <w:r w:rsidR="00EF1C3C">
              <w:rPr>
                <w:noProof/>
                <w:webHidden/>
              </w:rPr>
              <w:fldChar w:fldCharType="separate"/>
            </w:r>
            <w:r w:rsidR="00EF1C3C">
              <w:rPr>
                <w:noProof/>
                <w:webHidden/>
              </w:rPr>
              <w:t>6</w:t>
            </w:r>
            <w:r w:rsidR="00EF1C3C">
              <w:rPr>
                <w:noProof/>
                <w:webHidden/>
              </w:rPr>
              <w:fldChar w:fldCharType="end"/>
            </w:r>
          </w:hyperlink>
        </w:p>
        <w:p w:rsidR="00EF1C3C" w:rsidRDefault="00CF51C5">
          <w:pPr>
            <w:pStyle w:val="TDC1"/>
            <w:tabs>
              <w:tab w:val="right" w:leader="dot" w:pos="10070"/>
            </w:tabs>
            <w:rPr>
              <w:rFonts w:eastAsiaTheme="minorEastAsia"/>
              <w:noProof/>
              <w:lang w:eastAsia="es-GT"/>
            </w:rPr>
          </w:pPr>
          <w:hyperlink w:anchor="_Toc11836031" w:history="1">
            <w:r w:rsidR="00EF1C3C" w:rsidRPr="00033BFC">
              <w:rPr>
                <w:rStyle w:val="Hipervnculo"/>
                <w:rFonts w:asciiTheme="majorHAnsi" w:hAnsiTheme="majorHAnsi"/>
                <w:noProof/>
              </w:rPr>
              <w:t>Recomendaciones:</w:t>
            </w:r>
            <w:r w:rsidR="00EF1C3C">
              <w:rPr>
                <w:noProof/>
                <w:webHidden/>
              </w:rPr>
              <w:tab/>
            </w:r>
            <w:r w:rsidR="00EF1C3C">
              <w:rPr>
                <w:noProof/>
                <w:webHidden/>
              </w:rPr>
              <w:fldChar w:fldCharType="begin"/>
            </w:r>
            <w:r w:rsidR="00EF1C3C">
              <w:rPr>
                <w:noProof/>
                <w:webHidden/>
              </w:rPr>
              <w:instrText xml:space="preserve"> PAGEREF _Toc11836031 \h </w:instrText>
            </w:r>
            <w:r w:rsidR="00EF1C3C">
              <w:rPr>
                <w:noProof/>
                <w:webHidden/>
              </w:rPr>
            </w:r>
            <w:r w:rsidR="00EF1C3C">
              <w:rPr>
                <w:noProof/>
                <w:webHidden/>
              </w:rPr>
              <w:fldChar w:fldCharType="separate"/>
            </w:r>
            <w:r w:rsidR="00EF1C3C">
              <w:rPr>
                <w:noProof/>
                <w:webHidden/>
              </w:rPr>
              <w:t>6</w:t>
            </w:r>
            <w:r w:rsidR="00EF1C3C">
              <w:rPr>
                <w:noProof/>
                <w:webHidden/>
              </w:rPr>
              <w:fldChar w:fldCharType="end"/>
            </w:r>
          </w:hyperlink>
        </w:p>
        <w:p w:rsidR="006E39CA" w:rsidRDefault="006E39CA">
          <w:r>
            <w:rPr>
              <w:b/>
              <w:bCs/>
              <w:lang w:val="es-ES"/>
            </w:rPr>
            <w:fldChar w:fldCharType="end"/>
          </w:r>
        </w:p>
      </w:sdtContent>
    </w:sdt>
    <w:p w:rsidR="006E39CA" w:rsidRDefault="006E39CA" w:rsidP="00833125">
      <w:pPr>
        <w:jc w:val="both"/>
        <w:rPr>
          <w:rFonts w:cs="Arial"/>
          <w:sz w:val="22"/>
          <w:szCs w:val="22"/>
          <w:lang w:val="es-ES"/>
        </w:rPr>
      </w:pPr>
    </w:p>
    <w:p w:rsidR="00E576B5" w:rsidRDefault="00E576B5" w:rsidP="00833125">
      <w:pPr>
        <w:jc w:val="both"/>
        <w:rPr>
          <w:rFonts w:cs="Arial"/>
          <w:sz w:val="22"/>
          <w:szCs w:val="22"/>
          <w:lang w:val="es-ES"/>
        </w:rPr>
      </w:pPr>
    </w:p>
    <w:p w:rsidR="00AF67EB" w:rsidRPr="0041455C" w:rsidRDefault="00AF67EB" w:rsidP="00AF67EB">
      <w:pPr>
        <w:pStyle w:val="Ttulo1"/>
        <w:spacing w:before="0" w:beforeAutospacing="0" w:after="0" w:afterAutospacing="0"/>
        <w:rPr>
          <w:rFonts w:asciiTheme="majorHAnsi" w:hAnsiTheme="majorHAnsi"/>
        </w:rPr>
      </w:pPr>
      <w:bookmarkStart w:id="0" w:name="_Toc532396005"/>
      <w:bookmarkStart w:id="1" w:name="_Toc11836023"/>
      <w:r w:rsidRPr="0041455C">
        <w:rPr>
          <w:rFonts w:asciiTheme="majorHAnsi" w:hAnsiTheme="majorHAnsi"/>
        </w:rPr>
        <w:t>Introducción</w:t>
      </w:r>
      <w:bookmarkEnd w:id="0"/>
      <w:bookmarkEnd w:id="1"/>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La </w:t>
      </w:r>
      <w:r w:rsidRPr="000C74E6">
        <w:rPr>
          <w:rFonts w:asciiTheme="majorHAnsi" w:hAnsiTheme="majorHAnsi" w:cs="Arial"/>
          <w:b/>
          <w:sz w:val="22"/>
          <w:szCs w:val="22"/>
          <w:lang w:val="es-GT"/>
        </w:rPr>
        <w:t>Constitución Política de la República de Guatemala</w:t>
      </w:r>
      <w:r w:rsidRPr="000C74E6">
        <w:rPr>
          <w:rFonts w:asciiTheme="majorHAnsi" w:hAnsiTheme="majorHAnsi" w:cs="Arial"/>
          <w:sz w:val="22"/>
          <w:szCs w:val="22"/>
          <w:lang w:val="es-GT"/>
        </w:rPr>
        <w:t xml:space="preserve"> establece con absoluta claridad la publicidad de los actos de la administración pública y la información en su poder, así como el Derecho de Petición. Para desarrollar estos derechos y obligaciones se aprueba en el año 2008 la </w:t>
      </w:r>
      <w:r w:rsidRPr="000C74E6">
        <w:rPr>
          <w:rFonts w:asciiTheme="majorHAnsi" w:hAnsiTheme="majorHAnsi" w:cs="Arial"/>
          <w:b/>
          <w:sz w:val="22"/>
          <w:szCs w:val="22"/>
          <w:lang w:val="es-GT"/>
        </w:rPr>
        <w:t xml:space="preserve">Ley de Acceso a la Información Pública </w:t>
      </w:r>
      <w:r w:rsidRPr="000C74E6">
        <w:rPr>
          <w:rFonts w:asciiTheme="majorHAnsi" w:hAnsiTheme="majorHAnsi" w:cs="Arial"/>
          <w:sz w:val="22"/>
          <w:szCs w:val="22"/>
          <w:lang w:val="es-GT"/>
        </w:rPr>
        <w:t>-LAIP-.</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La Ley de Acceso a la Información Pública –LAIP-, contenida en el Decreto 57-2008 del Congreso de la República, atribuye al </w:t>
      </w:r>
      <w:r w:rsidRPr="000C74E6">
        <w:rPr>
          <w:rFonts w:asciiTheme="majorHAnsi" w:hAnsiTheme="majorHAnsi" w:cs="Arial"/>
          <w:b/>
          <w:sz w:val="22"/>
          <w:szCs w:val="22"/>
          <w:lang w:val="es-GT"/>
        </w:rPr>
        <w:t xml:space="preserve">Procurador de los Derechos Humanos </w:t>
      </w:r>
      <w:r w:rsidRPr="000C74E6">
        <w:rPr>
          <w:rFonts w:asciiTheme="majorHAnsi" w:hAnsiTheme="majorHAnsi" w:cs="Arial"/>
          <w:sz w:val="22"/>
          <w:szCs w:val="22"/>
          <w:lang w:val="es-GT"/>
        </w:rPr>
        <w:t>la calidad de autoridad reguladora en esta materia. Además, por su naturaleza de derecho fundamental este tema corresponde al mandato constitucionalmente establecido al Procurador, en sintonía con la facultad de supervisar la administración pública.</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Con el objeto de apoyar en el cumplimiento de las obligaciones establecidas en el Título Tercero, Capítulo Primero de Ley de Acceso a la Información Pública, el Magistrado de Conciencia creó la </w:t>
      </w:r>
      <w:r w:rsidRPr="000C74E6">
        <w:rPr>
          <w:rFonts w:asciiTheme="majorHAnsi" w:hAnsiTheme="majorHAnsi" w:cs="Arial"/>
          <w:b/>
          <w:sz w:val="22"/>
          <w:szCs w:val="22"/>
          <w:lang w:val="es-GT"/>
        </w:rPr>
        <w:t>Secretaría de Acceso a la Información Pública</w:t>
      </w:r>
      <w:r w:rsidRPr="000C74E6">
        <w:rPr>
          <w:rFonts w:asciiTheme="majorHAnsi" w:hAnsiTheme="majorHAnsi" w:cs="Arial"/>
          <w:sz w:val="22"/>
          <w:szCs w:val="22"/>
          <w:lang w:val="es-GT"/>
        </w:rPr>
        <w:t xml:space="preserve">. La </w:t>
      </w:r>
      <w:r w:rsidR="00C4099A">
        <w:rPr>
          <w:rFonts w:asciiTheme="majorHAnsi" w:hAnsiTheme="majorHAnsi" w:cs="Arial"/>
          <w:sz w:val="22"/>
          <w:szCs w:val="22"/>
          <w:lang w:val="es-GT"/>
        </w:rPr>
        <w:t>Secretaría</w:t>
      </w:r>
      <w:r w:rsidRPr="000C74E6">
        <w:rPr>
          <w:rFonts w:asciiTheme="majorHAnsi" w:hAnsiTheme="majorHAnsi" w:cs="Arial"/>
          <w:sz w:val="22"/>
          <w:szCs w:val="22"/>
          <w:lang w:val="es-GT"/>
        </w:rPr>
        <w:t xml:space="preserve"> fiscaliza el tratamiento de las solicitudes que reciben los sujetos obligados, así como el cumplimiento de las obligaciones de transparencia a través de la publicación de información clara y oportuna de acuerdo con los principios de máxima publicidad, gratuidad, sencillez y celeridad. Como ente regulador supervisa a través de visitas a los sujetos obligados y de portales electrónicos que la información de oficio esté disponible, y que se atiendan las solicitudes y los recursos de revisión de acuerdo con la ley.</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C4099A" w:rsidRDefault="00C4099A" w:rsidP="00AF67EB">
      <w:pPr>
        <w:autoSpaceDE w:val="0"/>
        <w:autoSpaceDN w:val="0"/>
        <w:adjustRightInd w:val="0"/>
        <w:jc w:val="both"/>
        <w:rPr>
          <w:rFonts w:asciiTheme="majorHAnsi" w:hAnsiTheme="majorHAnsi" w:cs="Arial"/>
          <w:sz w:val="22"/>
          <w:szCs w:val="22"/>
          <w:lang w:val="es-GT"/>
        </w:rPr>
      </w:pPr>
      <w:r w:rsidRPr="00C4099A">
        <w:rPr>
          <w:rFonts w:asciiTheme="majorHAnsi" w:hAnsiTheme="majorHAnsi" w:cs="Arial"/>
          <w:sz w:val="22"/>
          <w:szCs w:val="22"/>
          <w:lang w:val="es-GT"/>
        </w:rPr>
        <w:t xml:space="preserve">El presente informe de supervisión para verificación del cumplimiento de lo establecido en LAIP, incluye </w:t>
      </w:r>
      <w:r w:rsidR="00B05189">
        <w:rPr>
          <w:rFonts w:asciiTheme="majorHAnsi" w:hAnsiTheme="majorHAnsi" w:cs="Arial"/>
          <w:sz w:val="22"/>
          <w:szCs w:val="22"/>
          <w:lang w:val="es-GT"/>
        </w:rPr>
        <w:t>hallazgos y recomendaciones a</w:t>
      </w:r>
      <w:r w:rsidR="001B0EA8">
        <w:rPr>
          <w:rFonts w:asciiTheme="majorHAnsi" w:hAnsiTheme="majorHAnsi" w:cs="Arial"/>
          <w:sz w:val="22"/>
          <w:szCs w:val="22"/>
          <w:lang w:val="es-GT"/>
        </w:rPr>
        <w:t xml:space="preserve"> </w:t>
      </w:r>
      <w:r w:rsidR="00B05189">
        <w:rPr>
          <w:rFonts w:asciiTheme="majorHAnsi" w:hAnsiTheme="majorHAnsi" w:cs="Arial"/>
          <w:sz w:val="22"/>
          <w:szCs w:val="22"/>
          <w:lang w:val="es-GT"/>
        </w:rPr>
        <w:t>l</w:t>
      </w:r>
      <w:r w:rsidR="001B0EA8">
        <w:rPr>
          <w:rFonts w:asciiTheme="majorHAnsi" w:hAnsiTheme="majorHAnsi" w:cs="Arial"/>
          <w:sz w:val="22"/>
          <w:szCs w:val="22"/>
          <w:lang w:val="es-GT"/>
        </w:rPr>
        <w:t>a</w:t>
      </w:r>
      <w:r w:rsidR="00E75828">
        <w:rPr>
          <w:rFonts w:asciiTheme="majorHAnsi" w:hAnsiTheme="majorHAnsi" w:cs="Arial"/>
          <w:sz w:val="22"/>
          <w:szCs w:val="22"/>
          <w:lang w:val="es-GT"/>
        </w:rPr>
        <w:t xml:space="preserve"> </w:t>
      </w:r>
      <w:r w:rsidR="001B0EA8" w:rsidRPr="001B0EA8">
        <w:rPr>
          <w:rFonts w:asciiTheme="majorHAnsi" w:hAnsiTheme="majorHAnsi" w:cs="Arial"/>
          <w:b/>
          <w:sz w:val="22"/>
          <w:szCs w:val="22"/>
          <w:lang w:val="es-GT"/>
        </w:rPr>
        <w:t>Universidad de San Carlos de Guatemala</w:t>
      </w:r>
      <w:r w:rsidRPr="00C4099A">
        <w:rPr>
          <w:rFonts w:asciiTheme="majorHAnsi" w:hAnsiTheme="majorHAnsi" w:cs="Arial"/>
          <w:sz w:val="22"/>
          <w:szCs w:val="22"/>
          <w:lang w:val="es-GT"/>
        </w:rPr>
        <w:t xml:space="preserve">, en relación al cumplimiento de la Información de Oficio </w:t>
      </w:r>
      <w:r w:rsidR="00E576B5">
        <w:rPr>
          <w:rFonts w:asciiTheme="majorHAnsi" w:hAnsiTheme="majorHAnsi" w:cs="Arial"/>
          <w:sz w:val="22"/>
          <w:szCs w:val="22"/>
          <w:lang w:val="es-GT"/>
        </w:rPr>
        <w:t>establecida en el</w:t>
      </w:r>
      <w:r>
        <w:rPr>
          <w:rFonts w:asciiTheme="majorHAnsi" w:hAnsiTheme="majorHAnsi" w:cs="Arial"/>
          <w:sz w:val="22"/>
          <w:szCs w:val="22"/>
          <w:lang w:val="es-GT"/>
        </w:rPr>
        <w:t xml:space="preserve"> </w:t>
      </w:r>
      <w:r w:rsidR="00E576B5">
        <w:rPr>
          <w:rFonts w:asciiTheme="majorHAnsi" w:hAnsiTheme="majorHAnsi" w:cs="Arial"/>
          <w:sz w:val="22"/>
          <w:szCs w:val="22"/>
          <w:lang w:val="es-GT"/>
        </w:rPr>
        <w:t>artículo</w:t>
      </w:r>
      <w:r>
        <w:rPr>
          <w:rFonts w:asciiTheme="majorHAnsi" w:hAnsiTheme="majorHAnsi" w:cs="Arial"/>
          <w:sz w:val="22"/>
          <w:szCs w:val="22"/>
          <w:lang w:val="es-GT"/>
        </w:rPr>
        <w:t xml:space="preserve"> 10</w:t>
      </w:r>
      <w:r w:rsidR="00E576B5">
        <w:rPr>
          <w:rFonts w:asciiTheme="majorHAnsi" w:hAnsiTheme="majorHAnsi" w:cs="Arial"/>
          <w:sz w:val="22"/>
          <w:szCs w:val="22"/>
          <w:lang w:val="es-GT"/>
        </w:rPr>
        <w:t xml:space="preserve"> </w:t>
      </w:r>
      <w:r>
        <w:rPr>
          <w:rFonts w:asciiTheme="majorHAnsi" w:hAnsiTheme="majorHAnsi" w:cs="Arial"/>
          <w:sz w:val="22"/>
          <w:szCs w:val="22"/>
          <w:lang w:val="es-GT"/>
        </w:rPr>
        <w:t>de la Ley de Acceso a la Información Pública</w:t>
      </w:r>
      <w:r w:rsidR="00E576B5">
        <w:rPr>
          <w:rFonts w:asciiTheme="majorHAnsi" w:hAnsiTheme="majorHAnsi" w:cs="Arial"/>
          <w:sz w:val="22"/>
          <w:szCs w:val="22"/>
          <w:lang w:val="es-GT"/>
        </w:rPr>
        <w:t>.</w:t>
      </w:r>
    </w:p>
    <w:p w:rsidR="000C74E6" w:rsidRDefault="000C74E6" w:rsidP="00AF67EB">
      <w:pPr>
        <w:autoSpaceDE w:val="0"/>
        <w:autoSpaceDN w:val="0"/>
        <w:adjustRightInd w:val="0"/>
        <w:jc w:val="both"/>
        <w:rPr>
          <w:rFonts w:asciiTheme="majorHAnsi" w:hAnsiTheme="majorHAnsi" w:cs="Arial"/>
          <w:sz w:val="22"/>
          <w:szCs w:val="22"/>
          <w:lang w:val="es-ES"/>
        </w:rPr>
      </w:pPr>
    </w:p>
    <w:p w:rsidR="00AF67EB" w:rsidRDefault="00AF67EB" w:rsidP="00833125">
      <w:pPr>
        <w:jc w:val="both"/>
        <w:rPr>
          <w:rFonts w:cs="Arial"/>
          <w:sz w:val="22"/>
          <w:szCs w:val="22"/>
          <w:lang w:val="es-ES"/>
        </w:rPr>
      </w:pPr>
    </w:p>
    <w:p w:rsidR="00E576B5" w:rsidRDefault="00E576B5" w:rsidP="00833125">
      <w:pPr>
        <w:jc w:val="both"/>
        <w:rPr>
          <w:rFonts w:cs="Arial"/>
          <w:sz w:val="22"/>
          <w:szCs w:val="22"/>
          <w:lang w:val="es-ES"/>
        </w:rPr>
      </w:pPr>
    </w:p>
    <w:p w:rsidR="00AF67EB" w:rsidRPr="00AF67EB" w:rsidRDefault="00C918E8" w:rsidP="00AF67EB">
      <w:pPr>
        <w:pStyle w:val="Ttulo1"/>
        <w:spacing w:before="0" w:beforeAutospacing="0" w:after="0" w:afterAutospacing="0"/>
        <w:rPr>
          <w:rFonts w:asciiTheme="majorHAnsi" w:hAnsiTheme="majorHAnsi"/>
        </w:rPr>
      </w:pPr>
      <w:bookmarkStart w:id="2" w:name="_Toc11836024"/>
      <w:r>
        <w:rPr>
          <w:rFonts w:asciiTheme="majorHAnsi" w:hAnsiTheme="majorHAnsi"/>
        </w:rPr>
        <w:lastRenderedPageBreak/>
        <w:t>Ficha Técnica</w:t>
      </w:r>
      <w:r w:rsidR="00AF67EB" w:rsidRPr="00AF67EB">
        <w:rPr>
          <w:rFonts w:asciiTheme="majorHAnsi" w:hAnsiTheme="majorHAnsi"/>
        </w:rPr>
        <w:t>:</w:t>
      </w:r>
      <w:bookmarkEnd w:id="2"/>
    </w:p>
    <w:p w:rsidR="00C918E8" w:rsidRDefault="00C918E8" w:rsidP="00C918E8">
      <w:pPr>
        <w:spacing w:line="276" w:lineRule="auto"/>
        <w:jc w:val="both"/>
        <w:rPr>
          <w:rFonts w:asciiTheme="majorHAnsi" w:hAnsiTheme="majorHAnsi" w:cs="Arial"/>
          <w:b/>
          <w:sz w:val="22"/>
          <w:szCs w:val="22"/>
        </w:rPr>
      </w:pPr>
      <w:r>
        <w:rPr>
          <w:rFonts w:asciiTheme="majorHAnsi" w:hAnsiTheme="majorHAnsi" w:cs="Arial"/>
          <w:b/>
          <w:sz w:val="22"/>
          <w:szCs w:val="22"/>
        </w:rPr>
        <w:t>Sector:</w:t>
      </w:r>
      <w:r w:rsidRPr="00C918E8">
        <w:rPr>
          <w:rFonts w:asciiTheme="majorHAnsi" w:hAnsiTheme="majorHAnsi" w:cs="Arial"/>
          <w:sz w:val="22"/>
          <w:szCs w:val="22"/>
        </w:rPr>
        <w:t xml:space="preserve"> </w:t>
      </w:r>
      <w:r w:rsidR="00E576B5">
        <w:rPr>
          <w:rFonts w:asciiTheme="majorHAnsi" w:hAnsiTheme="majorHAnsi" w:cs="Arial"/>
          <w:sz w:val="22"/>
          <w:szCs w:val="22"/>
        </w:rPr>
        <w:t>Entidades Públicas</w:t>
      </w:r>
    </w:p>
    <w:p w:rsidR="00AF67EB" w:rsidRPr="00F41939" w:rsidRDefault="00C918E8" w:rsidP="00AF67EB">
      <w:pPr>
        <w:spacing w:line="276" w:lineRule="auto"/>
        <w:jc w:val="both"/>
        <w:rPr>
          <w:rFonts w:asciiTheme="majorHAnsi" w:hAnsiTheme="majorHAnsi"/>
          <w:sz w:val="22"/>
          <w:szCs w:val="22"/>
        </w:rPr>
      </w:pPr>
      <w:r w:rsidRPr="00C918E8">
        <w:rPr>
          <w:rFonts w:asciiTheme="majorHAnsi" w:hAnsiTheme="majorHAnsi"/>
          <w:b/>
          <w:sz w:val="22"/>
          <w:szCs w:val="22"/>
        </w:rPr>
        <w:t>Entidad:</w:t>
      </w:r>
      <w:r>
        <w:rPr>
          <w:rFonts w:asciiTheme="majorHAnsi" w:hAnsiTheme="majorHAnsi"/>
          <w:sz w:val="22"/>
          <w:szCs w:val="22"/>
        </w:rPr>
        <w:t xml:space="preserve"> </w:t>
      </w:r>
      <w:r w:rsidR="001B0EA8" w:rsidRPr="001B0EA8">
        <w:rPr>
          <w:rFonts w:asciiTheme="majorHAnsi" w:hAnsiTheme="majorHAnsi"/>
          <w:sz w:val="22"/>
          <w:szCs w:val="22"/>
        </w:rPr>
        <w:t>Universidad de San Carlos de Guatemala</w:t>
      </w:r>
    </w:p>
    <w:p w:rsidR="00C918E8" w:rsidRDefault="00C918E8" w:rsidP="00AF67EB">
      <w:pPr>
        <w:spacing w:line="276" w:lineRule="auto"/>
        <w:jc w:val="both"/>
        <w:rPr>
          <w:rFonts w:asciiTheme="majorHAnsi" w:hAnsiTheme="majorHAnsi"/>
          <w:b/>
          <w:sz w:val="22"/>
          <w:szCs w:val="22"/>
        </w:rPr>
      </w:pPr>
      <w:r>
        <w:rPr>
          <w:rFonts w:asciiTheme="majorHAnsi" w:hAnsiTheme="majorHAnsi"/>
          <w:b/>
          <w:sz w:val="22"/>
          <w:szCs w:val="22"/>
        </w:rPr>
        <w:t xml:space="preserve">Tipo de Supervisión: </w:t>
      </w:r>
      <w:r w:rsidRPr="00C918E8">
        <w:rPr>
          <w:rFonts w:asciiTheme="majorHAnsi" w:hAnsiTheme="majorHAnsi"/>
          <w:sz w:val="22"/>
          <w:szCs w:val="22"/>
        </w:rPr>
        <w:t>Portal Electrónico</w:t>
      </w:r>
    </w:p>
    <w:p w:rsidR="00AF67EB" w:rsidRPr="00B05189" w:rsidRDefault="00AF67EB" w:rsidP="00AF67EB">
      <w:pPr>
        <w:spacing w:line="276" w:lineRule="auto"/>
        <w:jc w:val="both"/>
        <w:rPr>
          <w:rFonts w:asciiTheme="majorHAnsi" w:hAnsiTheme="majorHAnsi"/>
          <w:sz w:val="22"/>
          <w:szCs w:val="22"/>
        </w:rPr>
      </w:pPr>
      <w:r w:rsidRPr="00F41939">
        <w:rPr>
          <w:rFonts w:asciiTheme="majorHAnsi" w:hAnsiTheme="majorHAnsi"/>
          <w:b/>
          <w:sz w:val="22"/>
          <w:szCs w:val="22"/>
        </w:rPr>
        <w:t>Pá</w:t>
      </w:r>
      <w:r>
        <w:rPr>
          <w:rFonts w:asciiTheme="majorHAnsi" w:hAnsiTheme="majorHAnsi"/>
          <w:b/>
          <w:sz w:val="22"/>
          <w:szCs w:val="22"/>
        </w:rPr>
        <w:t>gina</w:t>
      </w:r>
      <w:r w:rsidRPr="00F41939">
        <w:rPr>
          <w:rFonts w:asciiTheme="majorHAnsi" w:hAnsiTheme="majorHAnsi"/>
          <w:b/>
          <w:sz w:val="22"/>
          <w:szCs w:val="22"/>
        </w:rPr>
        <w:t xml:space="preserve"> </w:t>
      </w:r>
      <w:r>
        <w:rPr>
          <w:rFonts w:asciiTheme="majorHAnsi" w:hAnsiTheme="majorHAnsi"/>
          <w:b/>
          <w:sz w:val="22"/>
          <w:szCs w:val="22"/>
        </w:rPr>
        <w:t>Web</w:t>
      </w:r>
      <w:r w:rsidRPr="00F41939">
        <w:rPr>
          <w:rFonts w:asciiTheme="majorHAnsi" w:hAnsiTheme="majorHAnsi"/>
          <w:b/>
          <w:sz w:val="22"/>
          <w:szCs w:val="22"/>
        </w:rPr>
        <w:t>:</w:t>
      </w:r>
      <w:r w:rsidRPr="00F41939">
        <w:rPr>
          <w:rFonts w:asciiTheme="majorHAnsi" w:hAnsiTheme="majorHAnsi"/>
          <w:sz w:val="22"/>
          <w:szCs w:val="22"/>
        </w:rPr>
        <w:t xml:space="preserve"> </w:t>
      </w:r>
      <w:hyperlink r:id="rId9" w:history="1">
        <w:r w:rsidR="001B0EA8" w:rsidRPr="00B624BF">
          <w:rPr>
            <w:rStyle w:val="Hipervnculo"/>
            <w:rFonts w:asciiTheme="majorHAnsi" w:hAnsiTheme="majorHAnsi"/>
            <w:sz w:val="22"/>
            <w:szCs w:val="22"/>
          </w:rPr>
          <w:t>https://www.usac.edu.gt</w:t>
        </w:r>
      </w:hyperlink>
      <w:r w:rsidR="001B0EA8">
        <w:rPr>
          <w:rFonts w:asciiTheme="majorHAnsi" w:hAnsiTheme="majorHAnsi"/>
          <w:sz w:val="22"/>
          <w:szCs w:val="22"/>
        </w:rPr>
        <w:t xml:space="preserve"> </w:t>
      </w:r>
    </w:p>
    <w:p w:rsidR="00C918E8" w:rsidRDefault="00C918E8" w:rsidP="00AF67EB">
      <w:pPr>
        <w:spacing w:line="276" w:lineRule="auto"/>
        <w:jc w:val="both"/>
        <w:rPr>
          <w:rFonts w:asciiTheme="majorHAnsi" w:hAnsiTheme="majorHAnsi" w:cs="Arial"/>
          <w:b/>
          <w:sz w:val="22"/>
          <w:szCs w:val="22"/>
        </w:rPr>
      </w:pPr>
      <w:r>
        <w:rPr>
          <w:rFonts w:asciiTheme="majorHAnsi" w:hAnsiTheme="majorHAnsi" w:cs="Arial"/>
          <w:b/>
          <w:sz w:val="22"/>
          <w:szCs w:val="22"/>
        </w:rPr>
        <w:t xml:space="preserve">Artículos aplicables: </w:t>
      </w:r>
      <w:r w:rsidR="00E576B5">
        <w:rPr>
          <w:rFonts w:asciiTheme="majorHAnsi" w:hAnsiTheme="majorHAnsi" w:cs="Arial"/>
          <w:sz w:val="22"/>
          <w:szCs w:val="22"/>
        </w:rPr>
        <w:t>10</w:t>
      </w:r>
    </w:p>
    <w:p w:rsidR="00C918E8" w:rsidRPr="00F41939" w:rsidRDefault="00C918E8" w:rsidP="00C918E8">
      <w:pPr>
        <w:spacing w:line="276" w:lineRule="auto"/>
        <w:jc w:val="both"/>
        <w:rPr>
          <w:rFonts w:asciiTheme="majorHAnsi" w:hAnsiTheme="majorHAnsi"/>
          <w:sz w:val="22"/>
          <w:szCs w:val="22"/>
        </w:rPr>
      </w:pPr>
      <w:r w:rsidRPr="00F41939">
        <w:rPr>
          <w:rFonts w:asciiTheme="majorHAnsi" w:hAnsiTheme="majorHAnsi" w:cs="Arial"/>
          <w:b/>
          <w:sz w:val="22"/>
          <w:szCs w:val="22"/>
        </w:rPr>
        <w:t xml:space="preserve">Fecha de la supervisión: </w:t>
      </w:r>
      <w:r w:rsidR="00E75828">
        <w:rPr>
          <w:rFonts w:asciiTheme="majorHAnsi" w:hAnsiTheme="majorHAnsi"/>
          <w:sz w:val="22"/>
          <w:szCs w:val="22"/>
        </w:rPr>
        <w:t>2</w:t>
      </w:r>
      <w:r w:rsidR="001B0EA8">
        <w:rPr>
          <w:rFonts w:asciiTheme="majorHAnsi" w:hAnsiTheme="majorHAnsi"/>
          <w:sz w:val="22"/>
          <w:szCs w:val="22"/>
        </w:rPr>
        <w:t>4</w:t>
      </w:r>
      <w:r w:rsidRPr="00F41939">
        <w:rPr>
          <w:rFonts w:asciiTheme="majorHAnsi" w:hAnsiTheme="majorHAnsi"/>
          <w:sz w:val="22"/>
          <w:szCs w:val="22"/>
        </w:rPr>
        <w:t>-</w:t>
      </w:r>
      <w:r>
        <w:rPr>
          <w:rFonts w:asciiTheme="majorHAnsi" w:hAnsiTheme="majorHAnsi"/>
          <w:sz w:val="22"/>
          <w:szCs w:val="22"/>
        </w:rPr>
        <w:t>0</w:t>
      </w:r>
      <w:r w:rsidR="00B05189">
        <w:rPr>
          <w:rFonts w:asciiTheme="majorHAnsi" w:hAnsiTheme="majorHAnsi"/>
          <w:sz w:val="22"/>
          <w:szCs w:val="22"/>
        </w:rPr>
        <w:t>6</w:t>
      </w:r>
      <w:r w:rsidRPr="00F41939">
        <w:rPr>
          <w:rFonts w:asciiTheme="majorHAnsi" w:hAnsiTheme="majorHAnsi"/>
          <w:sz w:val="22"/>
          <w:szCs w:val="22"/>
        </w:rPr>
        <w:t>-201</w:t>
      </w:r>
      <w:r>
        <w:rPr>
          <w:rFonts w:asciiTheme="majorHAnsi" w:hAnsiTheme="majorHAnsi"/>
          <w:sz w:val="22"/>
          <w:szCs w:val="22"/>
        </w:rPr>
        <w:t>9</w:t>
      </w:r>
    </w:p>
    <w:p w:rsidR="00AF67EB" w:rsidRPr="00E60C53" w:rsidRDefault="00AF67EB" w:rsidP="00AF67EB">
      <w:pPr>
        <w:spacing w:line="276" w:lineRule="auto"/>
        <w:jc w:val="both"/>
        <w:rPr>
          <w:rFonts w:asciiTheme="majorHAnsi" w:hAnsiTheme="majorHAnsi" w:cs="Arial"/>
          <w:b/>
          <w:sz w:val="22"/>
          <w:szCs w:val="22"/>
        </w:rPr>
      </w:pPr>
      <w:r w:rsidRPr="00E60C53">
        <w:rPr>
          <w:rFonts w:asciiTheme="majorHAnsi" w:hAnsiTheme="majorHAnsi" w:cs="Arial"/>
          <w:b/>
          <w:sz w:val="22"/>
          <w:szCs w:val="22"/>
        </w:rPr>
        <w:t>Supervisor:</w:t>
      </w:r>
      <w:r w:rsidRPr="00E60C53">
        <w:rPr>
          <w:rFonts w:asciiTheme="majorHAnsi" w:hAnsiTheme="majorHAnsi" w:cs="Arial"/>
          <w:sz w:val="22"/>
          <w:szCs w:val="22"/>
        </w:rPr>
        <w:t xml:space="preserve"> Rubén Francisco Lima Barillas</w:t>
      </w:r>
    </w:p>
    <w:p w:rsidR="00AF67EB" w:rsidRDefault="00C918E8" w:rsidP="00AF67EB">
      <w:pPr>
        <w:spacing w:line="276" w:lineRule="auto"/>
        <w:jc w:val="both"/>
        <w:rPr>
          <w:rFonts w:asciiTheme="majorHAnsi" w:hAnsiTheme="majorHAnsi" w:cs="Arial"/>
          <w:sz w:val="22"/>
          <w:szCs w:val="22"/>
        </w:rPr>
      </w:pPr>
      <w:r w:rsidRPr="00C7336D">
        <w:rPr>
          <w:rFonts w:asciiTheme="majorHAnsi" w:hAnsiTheme="majorHAnsi" w:cs="Arial"/>
          <w:b/>
          <w:sz w:val="22"/>
          <w:szCs w:val="22"/>
        </w:rPr>
        <w:t>Nivel de Cumplimiento:</w:t>
      </w:r>
      <w:r w:rsidRPr="00C7336D">
        <w:rPr>
          <w:rFonts w:asciiTheme="majorHAnsi" w:hAnsiTheme="majorHAnsi" w:cs="Arial"/>
          <w:sz w:val="22"/>
          <w:szCs w:val="22"/>
        </w:rPr>
        <w:t xml:space="preserve"> </w:t>
      </w:r>
      <w:r w:rsidR="001B0EA8">
        <w:rPr>
          <w:rFonts w:asciiTheme="majorHAnsi" w:hAnsiTheme="majorHAnsi" w:cs="Arial"/>
          <w:sz w:val="22"/>
          <w:szCs w:val="22"/>
        </w:rPr>
        <w:t>59</w:t>
      </w:r>
      <w:r w:rsidRPr="00C7336D">
        <w:rPr>
          <w:rFonts w:asciiTheme="majorHAnsi" w:hAnsiTheme="majorHAnsi" w:cs="Arial"/>
          <w:sz w:val="22"/>
          <w:szCs w:val="22"/>
        </w:rPr>
        <w:t>.</w:t>
      </w:r>
      <w:r w:rsidR="001B0EA8">
        <w:rPr>
          <w:rFonts w:asciiTheme="majorHAnsi" w:hAnsiTheme="majorHAnsi" w:cs="Arial"/>
          <w:sz w:val="22"/>
          <w:szCs w:val="22"/>
        </w:rPr>
        <w:t>46</w:t>
      </w:r>
      <w:r w:rsidRPr="00C7336D">
        <w:rPr>
          <w:rFonts w:asciiTheme="majorHAnsi" w:hAnsiTheme="majorHAnsi" w:cs="Arial"/>
          <w:sz w:val="22"/>
          <w:szCs w:val="22"/>
        </w:rPr>
        <w:t>%</w:t>
      </w:r>
    </w:p>
    <w:p w:rsidR="00C918E8" w:rsidRPr="00F41939" w:rsidRDefault="00C918E8" w:rsidP="00AF67EB">
      <w:pPr>
        <w:spacing w:line="276" w:lineRule="auto"/>
        <w:jc w:val="both"/>
        <w:rPr>
          <w:rFonts w:asciiTheme="majorHAnsi" w:hAnsiTheme="majorHAnsi" w:cs="Arial"/>
          <w:sz w:val="22"/>
          <w:szCs w:val="22"/>
        </w:rPr>
      </w:pPr>
    </w:p>
    <w:p w:rsidR="00AF67EB" w:rsidRDefault="000C74E6" w:rsidP="00833125">
      <w:pPr>
        <w:jc w:val="both"/>
        <w:rPr>
          <w:rFonts w:cs="Arial"/>
          <w:sz w:val="22"/>
          <w:szCs w:val="22"/>
          <w:lang w:val="es-ES"/>
        </w:rPr>
      </w:pPr>
      <w:r>
        <w:rPr>
          <w:rFonts w:asciiTheme="majorHAnsi" w:hAnsiTheme="majorHAnsi" w:cs="Arial"/>
          <w:sz w:val="22"/>
          <w:szCs w:val="22"/>
        </w:rPr>
        <w:t xml:space="preserve">La supervisión del portal electrónico </w:t>
      </w:r>
      <w:r w:rsidR="00C918E8" w:rsidRPr="00C918E8">
        <w:rPr>
          <w:rFonts w:asciiTheme="majorHAnsi" w:hAnsiTheme="majorHAnsi" w:cs="Arial"/>
          <w:sz w:val="22"/>
          <w:szCs w:val="22"/>
        </w:rPr>
        <w:t xml:space="preserve">se realizó </w:t>
      </w:r>
      <w:r>
        <w:rPr>
          <w:rFonts w:asciiTheme="majorHAnsi" w:hAnsiTheme="majorHAnsi" w:cs="Arial"/>
          <w:sz w:val="22"/>
          <w:szCs w:val="22"/>
        </w:rPr>
        <w:t>por personal especializado de la Secretaría de Acceso a la Información</w:t>
      </w:r>
      <w:r w:rsidR="008608E3">
        <w:rPr>
          <w:rFonts w:asciiTheme="majorHAnsi" w:hAnsiTheme="majorHAnsi" w:cs="Arial"/>
          <w:sz w:val="22"/>
          <w:szCs w:val="22"/>
        </w:rPr>
        <w:t>,</w:t>
      </w:r>
      <w:r>
        <w:rPr>
          <w:rFonts w:asciiTheme="majorHAnsi" w:hAnsiTheme="majorHAnsi" w:cs="Arial"/>
          <w:sz w:val="22"/>
          <w:szCs w:val="22"/>
        </w:rPr>
        <w:t xml:space="preserve"> verificando</w:t>
      </w:r>
      <w:r w:rsidR="00C918E8" w:rsidRPr="00C918E8">
        <w:rPr>
          <w:rFonts w:asciiTheme="majorHAnsi" w:hAnsiTheme="majorHAnsi" w:cs="Arial"/>
          <w:sz w:val="22"/>
          <w:szCs w:val="22"/>
        </w:rPr>
        <w:t xml:space="preserve"> la Publicación de la Información P</w:t>
      </w:r>
      <w:r w:rsidR="00E576B5">
        <w:rPr>
          <w:rFonts w:asciiTheme="majorHAnsi" w:hAnsiTheme="majorHAnsi" w:cs="Arial"/>
          <w:sz w:val="22"/>
          <w:szCs w:val="22"/>
        </w:rPr>
        <w:t>ública de Oficio con base en el</w:t>
      </w:r>
      <w:r w:rsidR="00C918E8" w:rsidRPr="00C918E8">
        <w:rPr>
          <w:rFonts w:asciiTheme="majorHAnsi" w:hAnsiTheme="majorHAnsi" w:cs="Arial"/>
          <w:sz w:val="22"/>
          <w:szCs w:val="22"/>
        </w:rPr>
        <w:t xml:space="preserve"> artículo 10 de la Ley de Acceso a la Información Pública, </w:t>
      </w:r>
      <w:r>
        <w:rPr>
          <w:rFonts w:asciiTheme="majorHAnsi" w:hAnsiTheme="majorHAnsi" w:cs="Arial"/>
          <w:sz w:val="22"/>
          <w:szCs w:val="22"/>
        </w:rPr>
        <w:t xml:space="preserve">y se realizó </w:t>
      </w:r>
      <w:r w:rsidRPr="00C918E8">
        <w:rPr>
          <w:rFonts w:asciiTheme="majorHAnsi" w:hAnsiTheme="majorHAnsi" w:cs="Arial"/>
          <w:sz w:val="22"/>
          <w:szCs w:val="22"/>
        </w:rPr>
        <w:t xml:space="preserve">por medio de internet </w:t>
      </w:r>
      <w:r w:rsidR="00C918E8" w:rsidRPr="00C918E8">
        <w:rPr>
          <w:rFonts w:asciiTheme="majorHAnsi" w:hAnsiTheme="majorHAnsi" w:cs="Arial"/>
          <w:sz w:val="22"/>
          <w:szCs w:val="22"/>
        </w:rPr>
        <w:t>en las instalaciones de la Procuraduría de los Derechos Humanos ubicada en la 12 avenida 12-</w:t>
      </w:r>
      <w:r>
        <w:rPr>
          <w:rFonts w:asciiTheme="majorHAnsi" w:hAnsiTheme="majorHAnsi" w:cs="Arial"/>
          <w:sz w:val="22"/>
          <w:szCs w:val="22"/>
        </w:rPr>
        <w:t>72</w:t>
      </w:r>
      <w:r w:rsidR="00C918E8" w:rsidRPr="00C918E8">
        <w:rPr>
          <w:rFonts w:asciiTheme="majorHAnsi" w:hAnsiTheme="majorHAnsi" w:cs="Arial"/>
          <w:sz w:val="22"/>
          <w:szCs w:val="22"/>
        </w:rPr>
        <w:t xml:space="preserve"> Zona 1, Ciudad de Guatemala.</w:t>
      </w:r>
    </w:p>
    <w:p w:rsidR="005424C8" w:rsidRDefault="005424C8" w:rsidP="00833125">
      <w:pPr>
        <w:jc w:val="both"/>
        <w:rPr>
          <w:rFonts w:cs="Arial"/>
          <w:sz w:val="22"/>
          <w:szCs w:val="22"/>
          <w:lang w:val="es-ES"/>
        </w:rPr>
      </w:pPr>
    </w:p>
    <w:p w:rsidR="00AF67EB" w:rsidRPr="00425B64" w:rsidRDefault="00AF67EB" w:rsidP="00AF67EB">
      <w:pPr>
        <w:pStyle w:val="Ttulo1"/>
        <w:spacing w:before="0" w:beforeAutospacing="0" w:after="0" w:afterAutospacing="0"/>
        <w:rPr>
          <w:rFonts w:asciiTheme="majorHAnsi" w:hAnsiTheme="majorHAnsi"/>
        </w:rPr>
      </w:pPr>
      <w:bookmarkStart w:id="3" w:name="_Toc11836025"/>
      <w:bookmarkStart w:id="4" w:name="_Toc532396009"/>
      <w:r>
        <w:rPr>
          <w:rFonts w:asciiTheme="majorHAnsi" w:hAnsiTheme="majorHAnsi"/>
        </w:rPr>
        <w:t>Objetivos de la supervisión</w:t>
      </w:r>
      <w:r w:rsidR="006E39CA">
        <w:rPr>
          <w:rFonts w:asciiTheme="majorHAnsi" w:hAnsiTheme="majorHAnsi"/>
        </w:rPr>
        <w:t>:</w:t>
      </w:r>
      <w:bookmarkEnd w:id="3"/>
      <w:r>
        <w:rPr>
          <w:rFonts w:asciiTheme="majorHAnsi" w:hAnsiTheme="majorHAnsi"/>
        </w:rPr>
        <w:t xml:space="preserve"> </w:t>
      </w:r>
      <w:bookmarkEnd w:id="4"/>
    </w:p>
    <w:p w:rsidR="006E39CA" w:rsidRPr="006E39CA" w:rsidRDefault="006E39CA" w:rsidP="00AF67EB">
      <w:pPr>
        <w:rPr>
          <w:rFonts w:asciiTheme="majorHAnsi" w:hAnsiTheme="majorHAnsi"/>
          <w:b/>
          <w:sz w:val="22"/>
          <w:szCs w:val="22"/>
        </w:rPr>
      </w:pPr>
      <w:r w:rsidRPr="006E39CA">
        <w:rPr>
          <w:rFonts w:asciiTheme="majorHAnsi" w:hAnsiTheme="majorHAnsi"/>
          <w:b/>
          <w:sz w:val="22"/>
          <w:szCs w:val="22"/>
        </w:rPr>
        <w:t>Objetivo General:</w:t>
      </w:r>
    </w:p>
    <w:p w:rsidR="006E39CA" w:rsidRPr="006E39CA" w:rsidRDefault="006E39CA" w:rsidP="00AF67EB">
      <w:pPr>
        <w:rPr>
          <w:rFonts w:asciiTheme="majorHAnsi" w:hAnsiTheme="majorHAnsi"/>
          <w:sz w:val="22"/>
          <w:szCs w:val="22"/>
          <w:lang w:val="es-ES"/>
        </w:rPr>
      </w:pPr>
      <w:r w:rsidRPr="006E39CA">
        <w:rPr>
          <w:rFonts w:asciiTheme="majorHAnsi" w:hAnsiTheme="majorHAnsi"/>
          <w:sz w:val="22"/>
          <w:szCs w:val="22"/>
          <w:lang w:val="es-ES"/>
        </w:rPr>
        <w:t xml:space="preserve">Verificación de la Información Pública de Oficio en los portales electrónicos con base en </w:t>
      </w:r>
      <w:r w:rsidR="00E576B5">
        <w:rPr>
          <w:rFonts w:asciiTheme="majorHAnsi" w:hAnsiTheme="majorHAnsi"/>
          <w:sz w:val="22"/>
          <w:szCs w:val="22"/>
          <w:lang w:val="es-ES"/>
        </w:rPr>
        <w:t>el artículo</w:t>
      </w:r>
      <w:r w:rsidRPr="006E39CA">
        <w:rPr>
          <w:rFonts w:asciiTheme="majorHAnsi" w:hAnsiTheme="majorHAnsi"/>
          <w:sz w:val="22"/>
          <w:szCs w:val="22"/>
          <w:lang w:val="es-ES"/>
        </w:rPr>
        <w:t xml:space="preserve"> 10, aplicable a</w:t>
      </w:r>
      <w:r w:rsidR="00E576B5">
        <w:rPr>
          <w:rFonts w:asciiTheme="majorHAnsi" w:hAnsiTheme="majorHAnsi"/>
          <w:sz w:val="22"/>
          <w:szCs w:val="22"/>
          <w:lang w:val="es-ES"/>
        </w:rPr>
        <w:t xml:space="preserve"> las</w:t>
      </w:r>
      <w:r w:rsidRPr="006E39CA">
        <w:rPr>
          <w:rFonts w:asciiTheme="majorHAnsi" w:hAnsiTheme="majorHAnsi"/>
          <w:sz w:val="22"/>
          <w:szCs w:val="22"/>
          <w:lang w:val="es-ES"/>
        </w:rPr>
        <w:t xml:space="preserve"> entidades </w:t>
      </w:r>
      <w:r w:rsidR="00E576B5">
        <w:rPr>
          <w:rFonts w:asciiTheme="majorHAnsi" w:hAnsiTheme="majorHAnsi"/>
          <w:sz w:val="22"/>
          <w:szCs w:val="22"/>
          <w:lang w:val="es-ES"/>
        </w:rPr>
        <w:t>públicas</w:t>
      </w:r>
      <w:r w:rsidRPr="006E39CA">
        <w:rPr>
          <w:rFonts w:asciiTheme="majorHAnsi" w:hAnsiTheme="majorHAnsi"/>
          <w:sz w:val="22"/>
          <w:szCs w:val="22"/>
          <w:lang w:val="es-ES"/>
        </w:rPr>
        <w:t xml:space="preserve"> </w:t>
      </w:r>
      <w:r w:rsidR="00E576B5">
        <w:rPr>
          <w:rFonts w:asciiTheme="majorHAnsi" w:hAnsiTheme="majorHAnsi"/>
          <w:sz w:val="22"/>
          <w:szCs w:val="22"/>
          <w:lang w:val="es-ES"/>
        </w:rPr>
        <w:t xml:space="preserve">según lo establecido en </w:t>
      </w:r>
      <w:r w:rsidRPr="006E39CA">
        <w:rPr>
          <w:rFonts w:asciiTheme="majorHAnsi" w:hAnsiTheme="majorHAnsi"/>
          <w:sz w:val="22"/>
          <w:szCs w:val="22"/>
          <w:lang w:val="es-ES"/>
        </w:rPr>
        <w:t>la Ley de Acceso a la Información Pública.</w:t>
      </w:r>
    </w:p>
    <w:p w:rsidR="00AF67EB" w:rsidRPr="00E576B5" w:rsidRDefault="00AF67EB" w:rsidP="00AF67EB">
      <w:pPr>
        <w:jc w:val="both"/>
        <w:rPr>
          <w:rFonts w:asciiTheme="majorHAnsi" w:hAnsiTheme="majorHAnsi"/>
          <w:sz w:val="22"/>
          <w:szCs w:val="22"/>
          <w:lang w:val="es-ES"/>
        </w:rPr>
      </w:pPr>
    </w:p>
    <w:p w:rsidR="006E39CA" w:rsidRDefault="00AF67EB" w:rsidP="00AF67EB">
      <w:pPr>
        <w:jc w:val="both"/>
        <w:rPr>
          <w:rFonts w:asciiTheme="majorHAnsi" w:hAnsiTheme="majorHAnsi"/>
          <w:b/>
          <w:sz w:val="22"/>
          <w:szCs w:val="22"/>
        </w:rPr>
      </w:pPr>
      <w:r w:rsidRPr="00A36D87">
        <w:rPr>
          <w:rFonts w:asciiTheme="majorHAnsi" w:hAnsiTheme="majorHAnsi"/>
          <w:b/>
          <w:sz w:val="22"/>
          <w:szCs w:val="22"/>
        </w:rPr>
        <w:t>Objetivos Específicos:</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Que la información pública de oficio se publique conforme los requerimientos específicos de cada numeral observando siempre los principio de sencillez y celeridad, transparencia y máxima publicidad;</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 xml:space="preserve">Que la información se encuentre siempre actualizada de conformidad con lo establecido en el artículo 7 de la LAIP en un plazo no mayor de treinta días </w:t>
      </w:r>
      <w:r w:rsidR="001D2136">
        <w:rPr>
          <w:rFonts w:asciiTheme="majorHAnsi" w:hAnsiTheme="majorHAnsi"/>
        </w:rPr>
        <w:t>después de</w:t>
      </w:r>
      <w:r w:rsidRPr="006E39CA">
        <w:rPr>
          <w:rFonts w:asciiTheme="majorHAnsi" w:hAnsiTheme="majorHAnsi"/>
        </w:rPr>
        <w:t xml:space="preserve"> producirse un cambio.</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Verificar la publicación de otra información (artículo 10, numeral 29) que sea de interés para los sujetos activos</w:t>
      </w:r>
      <w:r w:rsidR="00A4307E">
        <w:rPr>
          <w:rFonts w:asciiTheme="majorHAnsi" w:hAnsiTheme="majorHAnsi"/>
        </w:rPr>
        <w:t>, atendiendo</w:t>
      </w:r>
      <w:r w:rsidRPr="006E39CA">
        <w:rPr>
          <w:rFonts w:asciiTheme="majorHAnsi" w:hAnsiTheme="majorHAnsi"/>
        </w:rPr>
        <w:t xml:space="preserve"> los principios de transparencia y máxima publicidad.</w:t>
      </w:r>
    </w:p>
    <w:p w:rsidR="006E39CA" w:rsidRPr="006E39CA" w:rsidRDefault="006E39CA" w:rsidP="006E39CA">
      <w:pPr>
        <w:pStyle w:val="Prrafodelista"/>
        <w:numPr>
          <w:ilvl w:val="0"/>
          <w:numId w:val="8"/>
        </w:numPr>
        <w:spacing w:after="0"/>
        <w:rPr>
          <w:rFonts w:asciiTheme="majorHAnsi" w:hAnsiTheme="majorHAnsi"/>
        </w:rPr>
      </w:pPr>
      <w:r w:rsidRPr="006E39CA">
        <w:rPr>
          <w:rFonts w:asciiTheme="majorHAnsi" w:hAnsiTheme="majorHAnsi"/>
        </w:rPr>
        <w:t>Que la información publicada se encuentre en formatos que permitan la reutilización de la misma.</w:t>
      </w:r>
    </w:p>
    <w:p w:rsidR="00AF67EB" w:rsidRPr="006E39CA" w:rsidRDefault="00AF67EB" w:rsidP="00833125">
      <w:pPr>
        <w:jc w:val="both"/>
        <w:rPr>
          <w:rFonts w:cs="Arial"/>
          <w:sz w:val="22"/>
          <w:szCs w:val="22"/>
          <w:lang w:val="es-GT"/>
        </w:rPr>
      </w:pPr>
    </w:p>
    <w:p w:rsidR="00DB4824" w:rsidRPr="006E39CA" w:rsidRDefault="00DB4824" w:rsidP="006E39CA">
      <w:pPr>
        <w:pStyle w:val="Ttulo1"/>
        <w:spacing w:before="0" w:beforeAutospacing="0" w:after="0" w:afterAutospacing="0"/>
        <w:rPr>
          <w:rFonts w:asciiTheme="majorHAnsi" w:hAnsiTheme="majorHAnsi"/>
        </w:rPr>
      </w:pPr>
      <w:bookmarkStart w:id="5" w:name="_Toc462733949"/>
      <w:bookmarkStart w:id="6" w:name="_Toc11836026"/>
      <w:r w:rsidRPr="006E39CA">
        <w:rPr>
          <w:rFonts w:asciiTheme="majorHAnsi" w:hAnsiTheme="majorHAnsi"/>
        </w:rPr>
        <w:t xml:space="preserve">Principales hallazgos </w:t>
      </w:r>
      <w:bookmarkEnd w:id="5"/>
      <w:r w:rsidRPr="006E39CA">
        <w:rPr>
          <w:rFonts w:asciiTheme="majorHAnsi" w:hAnsiTheme="majorHAnsi"/>
        </w:rPr>
        <w:t>de</w:t>
      </w:r>
      <w:r w:rsidR="006265F6" w:rsidRPr="006E39CA">
        <w:rPr>
          <w:rFonts w:asciiTheme="majorHAnsi" w:hAnsiTheme="majorHAnsi"/>
        </w:rPr>
        <w:t xml:space="preserve"> </w:t>
      </w:r>
      <w:r w:rsidRPr="006E39CA">
        <w:rPr>
          <w:rFonts w:asciiTheme="majorHAnsi" w:hAnsiTheme="majorHAnsi"/>
        </w:rPr>
        <w:t>l</w:t>
      </w:r>
      <w:r w:rsidR="006265F6" w:rsidRPr="006E39CA">
        <w:rPr>
          <w:rFonts w:asciiTheme="majorHAnsi" w:hAnsiTheme="majorHAnsi"/>
        </w:rPr>
        <w:t>a</w:t>
      </w:r>
      <w:r w:rsidRPr="006E39CA">
        <w:rPr>
          <w:rFonts w:asciiTheme="majorHAnsi" w:hAnsiTheme="majorHAnsi"/>
        </w:rPr>
        <w:t xml:space="preserve"> </w:t>
      </w:r>
      <w:r w:rsidR="006265F6" w:rsidRPr="006E39CA">
        <w:rPr>
          <w:rFonts w:asciiTheme="majorHAnsi" w:hAnsiTheme="majorHAnsi"/>
        </w:rPr>
        <w:t xml:space="preserve">supervisión </w:t>
      </w:r>
      <w:r w:rsidRPr="006E39CA">
        <w:rPr>
          <w:rFonts w:asciiTheme="majorHAnsi" w:hAnsiTheme="majorHAnsi"/>
        </w:rPr>
        <w:t>de</w:t>
      </w:r>
      <w:r w:rsidR="006265F6" w:rsidRPr="006E39CA">
        <w:rPr>
          <w:rFonts w:asciiTheme="majorHAnsi" w:hAnsiTheme="majorHAnsi"/>
        </w:rPr>
        <w:t>l</w:t>
      </w:r>
      <w:r w:rsidRPr="006E39CA">
        <w:rPr>
          <w:rFonts w:asciiTheme="majorHAnsi" w:hAnsiTheme="majorHAnsi"/>
        </w:rPr>
        <w:t xml:space="preserve"> portal electrónico:</w:t>
      </w:r>
      <w:bookmarkEnd w:id="6"/>
    </w:p>
    <w:p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 xml:space="preserve">En cuanto a la publicación de la información pública de oficio que establece la Ley de Acceso a la Información Pública en </w:t>
      </w:r>
      <w:r w:rsidR="00E576B5">
        <w:rPr>
          <w:rFonts w:asciiTheme="majorHAnsi" w:hAnsiTheme="majorHAnsi" w:cs="Arial"/>
          <w:sz w:val="22"/>
          <w:szCs w:val="22"/>
        </w:rPr>
        <w:t>el</w:t>
      </w:r>
      <w:r w:rsidRPr="003A7371">
        <w:rPr>
          <w:rFonts w:asciiTheme="majorHAnsi" w:hAnsiTheme="majorHAnsi" w:cs="Arial"/>
          <w:sz w:val="22"/>
          <w:szCs w:val="22"/>
        </w:rPr>
        <w:t xml:space="preserve"> </w:t>
      </w:r>
      <w:r w:rsidRPr="003A7371">
        <w:rPr>
          <w:rFonts w:asciiTheme="majorHAnsi" w:hAnsiTheme="majorHAnsi" w:cs="Arial"/>
          <w:b/>
          <w:sz w:val="22"/>
          <w:szCs w:val="22"/>
        </w:rPr>
        <w:t>artículo 10</w:t>
      </w:r>
      <w:r w:rsidR="00E576B5">
        <w:rPr>
          <w:rFonts w:asciiTheme="majorHAnsi" w:hAnsiTheme="majorHAnsi" w:cs="Arial"/>
          <w:b/>
          <w:sz w:val="22"/>
          <w:szCs w:val="22"/>
        </w:rPr>
        <w:t>,</w:t>
      </w:r>
      <w:r w:rsidR="002F2FDE" w:rsidRPr="002F2FDE">
        <w:rPr>
          <w:rFonts w:asciiTheme="majorHAnsi" w:hAnsiTheme="majorHAnsi" w:cs="Arial"/>
          <w:b/>
          <w:sz w:val="22"/>
          <w:szCs w:val="22"/>
        </w:rPr>
        <w:t xml:space="preserve"> </w:t>
      </w:r>
      <w:r w:rsidRPr="003A7371">
        <w:rPr>
          <w:rFonts w:asciiTheme="majorHAnsi" w:hAnsiTheme="majorHAnsi" w:cs="Arial"/>
          <w:sz w:val="22"/>
          <w:szCs w:val="22"/>
        </w:rPr>
        <w:t>se encontraron los siguientes incumplimientos:</w:t>
      </w:r>
    </w:p>
    <w:p w:rsidR="00E576B5" w:rsidRDefault="00E576B5" w:rsidP="00DB4824">
      <w:pPr>
        <w:jc w:val="both"/>
        <w:rPr>
          <w:rFonts w:asciiTheme="majorHAnsi" w:hAnsiTheme="majorHAnsi" w:cs="Arial"/>
          <w:sz w:val="22"/>
          <w:szCs w:val="22"/>
        </w:rPr>
      </w:pPr>
    </w:p>
    <w:p w:rsidR="00DB4824" w:rsidRPr="003A7371" w:rsidRDefault="002F2FDE" w:rsidP="00DB4824">
      <w:pPr>
        <w:jc w:val="both"/>
        <w:rPr>
          <w:rFonts w:asciiTheme="majorHAnsi" w:hAnsiTheme="majorHAnsi" w:cs="Arial"/>
          <w:b/>
          <w:sz w:val="22"/>
          <w:szCs w:val="22"/>
        </w:rPr>
      </w:pPr>
      <w:r w:rsidRPr="003A7371">
        <w:rPr>
          <w:rFonts w:asciiTheme="majorHAnsi" w:hAnsiTheme="majorHAnsi" w:cs="Arial"/>
          <w:b/>
          <w:sz w:val="22"/>
          <w:szCs w:val="22"/>
        </w:rPr>
        <w:t>Artículo 10:</w:t>
      </w:r>
    </w:p>
    <w:tbl>
      <w:tblPr>
        <w:tblStyle w:val="GridTable4Accent1"/>
        <w:tblW w:w="0" w:type="auto"/>
        <w:tblLayout w:type="fixed"/>
        <w:tblLook w:val="04A0" w:firstRow="1" w:lastRow="0" w:firstColumn="1" w:lastColumn="0" w:noHBand="0" w:noVBand="1"/>
      </w:tblPr>
      <w:tblGrid>
        <w:gridCol w:w="959"/>
        <w:gridCol w:w="2447"/>
        <w:gridCol w:w="1522"/>
        <w:gridCol w:w="5245"/>
      </w:tblGrid>
      <w:tr w:rsidR="00A27CEE" w:rsidRPr="00A37A0D" w:rsidTr="00A27C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27CEE" w:rsidRPr="00A37A0D" w:rsidRDefault="00A27CEE" w:rsidP="006265F6">
            <w:pPr>
              <w:jc w:val="center"/>
              <w:rPr>
                <w:rFonts w:asciiTheme="majorHAnsi" w:eastAsia="Times New Roman" w:hAnsiTheme="majorHAnsi" w:cs="Times New Roman"/>
                <w:bCs w:val="0"/>
                <w:sz w:val="20"/>
                <w:szCs w:val="20"/>
                <w:lang w:eastAsia="es-GT"/>
              </w:rPr>
            </w:pPr>
            <w:r w:rsidRPr="00A37A0D">
              <w:rPr>
                <w:rFonts w:asciiTheme="majorHAnsi" w:eastAsia="Times New Roman" w:hAnsiTheme="majorHAnsi" w:cs="Times New Roman"/>
                <w:bCs w:val="0"/>
                <w:sz w:val="20"/>
                <w:szCs w:val="20"/>
                <w:lang w:eastAsia="es-GT"/>
              </w:rPr>
              <w:t>Numeral</w:t>
            </w:r>
          </w:p>
        </w:tc>
        <w:tc>
          <w:tcPr>
            <w:tcW w:w="2447" w:type="dxa"/>
          </w:tcPr>
          <w:p w:rsidR="00A27CEE" w:rsidRPr="00A37A0D" w:rsidRDefault="00A27CEE" w:rsidP="006265F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A37A0D">
              <w:rPr>
                <w:rFonts w:asciiTheme="majorHAnsi" w:eastAsia="Times New Roman" w:hAnsiTheme="majorHAnsi" w:cs="Times New Roman"/>
                <w:bCs w:val="0"/>
                <w:sz w:val="20"/>
                <w:szCs w:val="20"/>
                <w:lang w:eastAsia="es-GT"/>
              </w:rPr>
              <w:t>Información</w:t>
            </w:r>
          </w:p>
        </w:tc>
        <w:tc>
          <w:tcPr>
            <w:tcW w:w="1522" w:type="dxa"/>
          </w:tcPr>
          <w:p w:rsidR="00A27CEE" w:rsidRPr="00A37A0D" w:rsidRDefault="00A27CEE" w:rsidP="006265F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A37A0D">
              <w:rPr>
                <w:rFonts w:asciiTheme="majorHAnsi" w:eastAsia="Times New Roman" w:hAnsiTheme="majorHAnsi" w:cs="Times New Roman"/>
                <w:bCs w:val="0"/>
                <w:sz w:val="20"/>
                <w:szCs w:val="20"/>
                <w:lang w:eastAsia="es-GT"/>
              </w:rPr>
              <w:t>Cumplimiento</w:t>
            </w:r>
          </w:p>
        </w:tc>
        <w:tc>
          <w:tcPr>
            <w:tcW w:w="5245" w:type="dxa"/>
          </w:tcPr>
          <w:p w:rsidR="00A27CEE" w:rsidRPr="00A37A0D" w:rsidRDefault="00A27CEE" w:rsidP="00A27CEE">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A37A0D">
              <w:rPr>
                <w:rFonts w:asciiTheme="majorHAnsi" w:eastAsia="Times New Roman" w:hAnsiTheme="majorHAnsi" w:cs="Times New Roman"/>
                <w:bCs w:val="0"/>
                <w:sz w:val="20"/>
                <w:szCs w:val="20"/>
                <w:lang w:eastAsia="es-GT"/>
              </w:rPr>
              <w:t>Hallazgo</w:t>
            </w:r>
          </w:p>
        </w:tc>
      </w:tr>
      <w:tr w:rsidR="00A27CEE" w:rsidRPr="00A37A0D"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27CEE" w:rsidRPr="00A37A0D" w:rsidRDefault="00A27CEE" w:rsidP="006265F6">
            <w:pPr>
              <w:jc w:val="center"/>
              <w:rPr>
                <w:rFonts w:asciiTheme="majorHAnsi" w:eastAsia="Times New Roman" w:hAnsiTheme="majorHAnsi" w:cs="Times New Roman"/>
                <w:b w:val="0"/>
                <w:bCs w:val="0"/>
                <w:sz w:val="20"/>
                <w:szCs w:val="20"/>
                <w:lang w:eastAsia="es-GT"/>
              </w:rPr>
            </w:pPr>
            <w:r w:rsidRPr="00A37A0D">
              <w:rPr>
                <w:rFonts w:asciiTheme="majorHAnsi" w:eastAsia="Times New Roman" w:hAnsiTheme="majorHAnsi" w:cs="Times New Roman"/>
                <w:sz w:val="20"/>
                <w:szCs w:val="20"/>
                <w:lang w:eastAsia="es-GT"/>
              </w:rPr>
              <w:t>1</w:t>
            </w:r>
          </w:p>
        </w:tc>
        <w:tc>
          <w:tcPr>
            <w:tcW w:w="2447" w:type="dxa"/>
          </w:tcPr>
          <w:p w:rsidR="00A27CEE" w:rsidRPr="00A37A0D" w:rsidRDefault="00A27CE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A37A0D">
              <w:rPr>
                <w:rFonts w:asciiTheme="majorHAnsi" w:eastAsia="Times New Roman" w:hAnsiTheme="majorHAnsi" w:cs="Times New Roman"/>
                <w:sz w:val="20"/>
                <w:szCs w:val="20"/>
                <w:lang w:eastAsia="es-GT"/>
              </w:rPr>
              <w:t>Estructura orgánica</w:t>
            </w:r>
          </w:p>
        </w:tc>
        <w:tc>
          <w:tcPr>
            <w:tcW w:w="1522" w:type="dxa"/>
          </w:tcPr>
          <w:p w:rsidR="00A27CEE" w:rsidRPr="00A37A0D" w:rsidRDefault="00B05189"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A37A0D">
              <w:rPr>
                <w:rFonts w:asciiTheme="majorHAnsi" w:eastAsia="Times New Roman" w:hAnsiTheme="majorHAnsi" w:cs="Times New Roman"/>
                <w:sz w:val="20"/>
                <w:szCs w:val="20"/>
                <w:lang w:eastAsia="es-GT"/>
              </w:rPr>
              <w:t>Si</w:t>
            </w:r>
          </w:p>
        </w:tc>
        <w:tc>
          <w:tcPr>
            <w:tcW w:w="5245" w:type="dxa"/>
          </w:tcPr>
          <w:p w:rsidR="00A27CEE" w:rsidRPr="00E60EC9" w:rsidRDefault="00A27CEE" w:rsidP="00DA08A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8"/>
                <w:szCs w:val="18"/>
                <w:lang w:eastAsia="es-GT"/>
              </w:rPr>
            </w:pPr>
          </w:p>
        </w:tc>
      </w:tr>
      <w:tr w:rsidR="00B05189" w:rsidRPr="00A37A0D" w:rsidTr="00A27CEE">
        <w:tc>
          <w:tcPr>
            <w:cnfStyle w:val="001000000000" w:firstRow="0" w:lastRow="0" w:firstColumn="1" w:lastColumn="0" w:oddVBand="0" w:evenVBand="0" w:oddHBand="0" w:evenHBand="0" w:firstRowFirstColumn="0" w:firstRowLastColumn="0" w:lastRowFirstColumn="0" w:lastRowLastColumn="0"/>
            <w:tcW w:w="959" w:type="dxa"/>
          </w:tcPr>
          <w:p w:rsidR="00B05189" w:rsidRPr="00A37A0D" w:rsidRDefault="00B05189" w:rsidP="006265F6">
            <w:pPr>
              <w:jc w:val="center"/>
              <w:rPr>
                <w:rFonts w:asciiTheme="majorHAnsi" w:eastAsia="Times New Roman" w:hAnsiTheme="majorHAnsi" w:cs="Times New Roman"/>
                <w:b w:val="0"/>
                <w:bCs w:val="0"/>
                <w:sz w:val="20"/>
                <w:szCs w:val="20"/>
                <w:lang w:eastAsia="es-GT"/>
              </w:rPr>
            </w:pPr>
            <w:r w:rsidRPr="00A37A0D">
              <w:rPr>
                <w:rFonts w:asciiTheme="majorHAnsi" w:eastAsia="Times New Roman" w:hAnsiTheme="majorHAnsi" w:cs="Times New Roman"/>
                <w:sz w:val="20"/>
                <w:szCs w:val="20"/>
                <w:lang w:eastAsia="es-GT"/>
              </w:rPr>
              <w:t> </w:t>
            </w:r>
          </w:p>
        </w:tc>
        <w:tc>
          <w:tcPr>
            <w:tcW w:w="2447" w:type="dxa"/>
          </w:tcPr>
          <w:p w:rsidR="00B05189" w:rsidRPr="00A37A0D" w:rsidRDefault="00B05189"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A37A0D">
              <w:rPr>
                <w:rFonts w:asciiTheme="majorHAnsi" w:eastAsia="Times New Roman" w:hAnsiTheme="majorHAnsi" w:cs="Times New Roman"/>
                <w:sz w:val="20"/>
                <w:szCs w:val="20"/>
                <w:lang w:eastAsia="es-GT"/>
              </w:rPr>
              <w:t>Funciones de las dependencias</w:t>
            </w:r>
          </w:p>
        </w:tc>
        <w:tc>
          <w:tcPr>
            <w:tcW w:w="1522" w:type="dxa"/>
          </w:tcPr>
          <w:p w:rsidR="00B05189" w:rsidRPr="00A37A0D" w:rsidRDefault="00B05189" w:rsidP="00B05189">
            <w:pPr>
              <w:jc w:val="center"/>
              <w:cnfStyle w:val="000000000000" w:firstRow="0" w:lastRow="0" w:firstColumn="0" w:lastColumn="0" w:oddVBand="0" w:evenVBand="0" w:oddHBand="0" w:evenHBand="0" w:firstRowFirstColumn="0" w:firstRowLastColumn="0" w:lastRowFirstColumn="0" w:lastRowLastColumn="0"/>
              <w:rPr>
                <w:sz w:val="20"/>
                <w:szCs w:val="20"/>
              </w:rPr>
            </w:pPr>
            <w:r w:rsidRPr="00A37A0D">
              <w:rPr>
                <w:rFonts w:asciiTheme="majorHAnsi" w:eastAsia="Times New Roman" w:hAnsiTheme="majorHAnsi" w:cs="Times New Roman"/>
                <w:sz w:val="20"/>
                <w:szCs w:val="20"/>
                <w:lang w:eastAsia="es-GT"/>
              </w:rPr>
              <w:t>Si</w:t>
            </w:r>
          </w:p>
        </w:tc>
        <w:tc>
          <w:tcPr>
            <w:tcW w:w="5245" w:type="dxa"/>
          </w:tcPr>
          <w:p w:rsidR="00B05189" w:rsidRPr="00E60EC9" w:rsidRDefault="00B05189" w:rsidP="00D21BE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8"/>
                <w:szCs w:val="18"/>
                <w:lang w:eastAsia="es-GT"/>
              </w:rPr>
            </w:pPr>
          </w:p>
        </w:tc>
      </w:tr>
      <w:tr w:rsidR="00E75828" w:rsidRPr="00A37A0D"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75828" w:rsidRPr="00A37A0D" w:rsidRDefault="00E75828" w:rsidP="006265F6">
            <w:pPr>
              <w:jc w:val="center"/>
              <w:rPr>
                <w:rFonts w:asciiTheme="majorHAnsi" w:eastAsia="Times New Roman" w:hAnsiTheme="majorHAnsi" w:cs="Times New Roman"/>
                <w:b w:val="0"/>
                <w:bCs w:val="0"/>
                <w:sz w:val="20"/>
                <w:szCs w:val="20"/>
                <w:lang w:eastAsia="es-GT"/>
              </w:rPr>
            </w:pPr>
            <w:r w:rsidRPr="00A37A0D">
              <w:rPr>
                <w:rFonts w:asciiTheme="majorHAnsi" w:eastAsia="Times New Roman" w:hAnsiTheme="majorHAnsi" w:cs="Times New Roman"/>
                <w:sz w:val="20"/>
                <w:szCs w:val="20"/>
                <w:lang w:eastAsia="es-GT"/>
              </w:rPr>
              <w:t> </w:t>
            </w:r>
          </w:p>
        </w:tc>
        <w:tc>
          <w:tcPr>
            <w:tcW w:w="2447" w:type="dxa"/>
          </w:tcPr>
          <w:p w:rsidR="00E75828" w:rsidRPr="00A37A0D" w:rsidRDefault="00E75828"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A37A0D">
              <w:rPr>
                <w:rFonts w:asciiTheme="majorHAnsi" w:eastAsia="Times New Roman" w:hAnsiTheme="majorHAnsi" w:cs="Times New Roman"/>
                <w:sz w:val="20"/>
                <w:szCs w:val="20"/>
                <w:lang w:eastAsia="es-GT"/>
              </w:rPr>
              <w:t>Marco normativo</w:t>
            </w:r>
          </w:p>
        </w:tc>
        <w:tc>
          <w:tcPr>
            <w:tcW w:w="1522" w:type="dxa"/>
          </w:tcPr>
          <w:p w:rsidR="00E75828" w:rsidRDefault="001B0EA8" w:rsidP="00E75828">
            <w:pPr>
              <w:jc w:val="center"/>
              <w:cnfStyle w:val="000000100000" w:firstRow="0" w:lastRow="0" w:firstColumn="0" w:lastColumn="0" w:oddVBand="0" w:evenVBand="0" w:oddHBand="1" w:evenHBand="0" w:firstRowFirstColumn="0" w:firstRowLastColumn="0" w:lastRowFirstColumn="0" w:lastRowLastColumn="0"/>
            </w:pPr>
            <w:r>
              <w:rPr>
                <w:rFonts w:asciiTheme="majorHAnsi" w:eastAsia="Times New Roman" w:hAnsiTheme="majorHAnsi" w:cs="Times New Roman"/>
                <w:sz w:val="20"/>
                <w:szCs w:val="20"/>
                <w:lang w:eastAsia="es-GT"/>
              </w:rPr>
              <w:t>No</w:t>
            </w:r>
          </w:p>
        </w:tc>
        <w:tc>
          <w:tcPr>
            <w:tcW w:w="5245" w:type="dxa"/>
          </w:tcPr>
          <w:p w:rsidR="00E75828" w:rsidRPr="00E60EC9" w:rsidRDefault="001B0EA8"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8"/>
                <w:szCs w:val="18"/>
                <w:lang w:eastAsia="es-GT"/>
              </w:rPr>
            </w:pPr>
            <w:r w:rsidRPr="001B0EA8">
              <w:rPr>
                <w:rFonts w:asciiTheme="majorHAnsi" w:eastAsia="Times New Roman" w:hAnsiTheme="majorHAnsi" w:cs="Times New Roman"/>
                <w:sz w:val="18"/>
                <w:szCs w:val="18"/>
                <w:lang w:eastAsia="es-GT"/>
              </w:rPr>
              <w:t>Falta el marco normativo de la entidad.</w:t>
            </w:r>
          </w:p>
        </w:tc>
      </w:tr>
      <w:tr w:rsidR="00E75828" w:rsidRPr="00A37A0D" w:rsidTr="00A27CEE">
        <w:tc>
          <w:tcPr>
            <w:cnfStyle w:val="001000000000" w:firstRow="0" w:lastRow="0" w:firstColumn="1" w:lastColumn="0" w:oddVBand="0" w:evenVBand="0" w:oddHBand="0" w:evenHBand="0" w:firstRowFirstColumn="0" w:firstRowLastColumn="0" w:lastRowFirstColumn="0" w:lastRowLastColumn="0"/>
            <w:tcW w:w="959" w:type="dxa"/>
          </w:tcPr>
          <w:p w:rsidR="00E75828" w:rsidRPr="00A37A0D" w:rsidRDefault="00E75828" w:rsidP="006265F6">
            <w:pPr>
              <w:jc w:val="center"/>
              <w:rPr>
                <w:rFonts w:asciiTheme="majorHAnsi" w:eastAsia="Times New Roman" w:hAnsiTheme="majorHAnsi" w:cs="Times New Roman"/>
                <w:b w:val="0"/>
                <w:bCs w:val="0"/>
                <w:sz w:val="20"/>
                <w:szCs w:val="20"/>
                <w:lang w:eastAsia="es-GT"/>
              </w:rPr>
            </w:pPr>
            <w:r w:rsidRPr="00A37A0D">
              <w:rPr>
                <w:rFonts w:asciiTheme="majorHAnsi" w:eastAsia="Times New Roman" w:hAnsiTheme="majorHAnsi" w:cs="Times New Roman"/>
                <w:sz w:val="20"/>
                <w:szCs w:val="20"/>
                <w:lang w:eastAsia="es-GT"/>
              </w:rPr>
              <w:t>2</w:t>
            </w:r>
          </w:p>
        </w:tc>
        <w:tc>
          <w:tcPr>
            <w:tcW w:w="2447" w:type="dxa"/>
          </w:tcPr>
          <w:p w:rsidR="00E75828" w:rsidRPr="00A37A0D" w:rsidRDefault="00E75828"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A37A0D">
              <w:rPr>
                <w:rFonts w:asciiTheme="majorHAnsi" w:eastAsia="Times New Roman" w:hAnsiTheme="majorHAnsi" w:cs="Times New Roman"/>
                <w:sz w:val="20"/>
                <w:szCs w:val="20"/>
                <w:lang w:eastAsia="es-GT"/>
              </w:rPr>
              <w:t>Directorio de la entidad</w:t>
            </w:r>
          </w:p>
        </w:tc>
        <w:tc>
          <w:tcPr>
            <w:tcW w:w="1522" w:type="dxa"/>
          </w:tcPr>
          <w:p w:rsidR="00E75828" w:rsidRDefault="001B0EA8" w:rsidP="00E75828">
            <w:pPr>
              <w:jc w:val="center"/>
              <w:cnfStyle w:val="000000000000" w:firstRow="0" w:lastRow="0" w:firstColumn="0" w:lastColumn="0" w:oddVBand="0" w:evenVBand="0" w:oddHBand="0" w:evenHBand="0" w:firstRowFirstColumn="0" w:firstRowLastColumn="0" w:lastRowFirstColumn="0" w:lastRowLastColumn="0"/>
            </w:pPr>
            <w:r>
              <w:rPr>
                <w:rFonts w:asciiTheme="majorHAnsi" w:eastAsia="Times New Roman" w:hAnsiTheme="majorHAnsi" w:cs="Times New Roman"/>
                <w:sz w:val="20"/>
                <w:szCs w:val="20"/>
                <w:lang w:eastAsia="es-GT"/>
              </w:rPr>
              <w:t>Si</w:t>
            </w:r>
          </w:p>
        </w:tc>
        <w:tc>
          <w:tcPr>
            <w:tcW w:w="5245" w:type="dxa"/>
          </w:tcPr>
          <w:p w:rsidR="00E75828" w:rsidRPr="00E60EC9" w:rsidRDefault="00E75828"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8"/>
                <w:szCs w:val="18"/>
                <w:lang w:eastAsia="es-GT"/>
              </w:rPr>
            </w:pPr>
          </w:p>
        </w:tc>
      </w:tr>
      <w:tr w:rsidR="00E75828" w:rsidRPr="00A37A0D"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75828" w:rsidRPr="00A37A0D" w:rsidRDefault="00E75828" w:rsidP="006265F6">
            <w:pPr>
              <w:jc w:val="center"/>
              <w:rPr>
                <w:rFonts w:asciiTheme="majorHAnsi" w:eastAsia="Times New Roman" w:hAnsiTheme="majorHAnsi" w:cs="Times New Roman"/>
                <w:b w:val="0"/>
                <w:bCs w:val="0"/>
                <w:sz w:val="20"/>
                <w:szCs w:val="20"/>
                <w:lang w:eastAsia="es-GT"/>
              </w:rPr>
            </w:pPr>
            <w:r w:rsidRPr="00A37A0D">
              <w:rPr>
                <w:rFonts w:asciiTheme="majorHAnsi" w:eastAsia="Times New Roman" w:hAnsiTheme="majorHAnsi" w:cs="Times New Roman"/>
                <w:sz w:val="20"/>
                <w:szCs w:val="20"/>
                <w:lang w:eastAsia="es-GT"/>
              </w:rPr>
              <w:t>3</w:t>
            </w:r>
          </w:p>
        </w:tc>
        <w:tc>
          <w:tcPr>
            <w:tcW w:w="2447" w:type="dxa"/>
          </w:tcPr>
          <w:p w:rsidR="00E75828" w:rsidRPr="00A37A0D" w:rsidRDefault="00E75828"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A37A0D">
              <w:rPr>
                <w:rFonts w:asciiTheme="majorHAnsi" w:eastAsia="Times New Roman" w:hAnsiTheme="majorHAnsi" w:cs="Times New Roman"/>
                <w:sz w:val="20"/>
                <w:szCs w:val="20"/>
                <w:lang w:eastAsia="es-GT"/>
              </w:rPr>
              <w:t>Directorio de empleados</w:t>
            </w:r>
          </w:p>
        </w:tc>
        <w:tc>
          <w:tcPr>
            <w:tcW w:w="1522" w:type="dxa"/>
          </w:tcPr>
          <w:p w:rsidR="00E75828" w:rsidRDefault="001B0EA8" w:rsidP="00E75828">
            <w:pPr>
              <w:jc w:val="center"/>
              <w:cnfStyle w:val="000000100000" w:firstRow="0" w:lastRow="0" w:firstColumn="0" w:lastColumn="0" w:oddVBand="0" w:evenVBand="0" w:oddHBand="1" w:evenHBand="0" w:firstRowFirstColumn="0" w:firstRowLastColumn="0" w:lastRowFirstColumn="0" w:lastRowLastColumn="0"/>
            </w:pPr>
            <w:r>
              <w:rPr>
                <w:rFonts w:asciiTheme="majorHAnsi" w:eastAsia="Times New Roman" w:hAnsiTheme="majorHAnsi" w:cs="Times New Roman"/>
                <w:sz w:val="20"/>
                <w:szCs w:val="20"/>
                <w:lang w:eastAsia="es-GT"/>
              </w:rPr>
              <w:t>Si</w:t>
            </w:r>
          </w:p>
        </w:tc>
        <w:tc>
          <w:tcPr>
            <w:tcW w:w="5245" w:type="dxa"/>
          </w:tcPr>
          <w:p w:rsidR="00E75828" w:rsidRPr="00E60EC9" w:rsidRDefault="00E75828" w:rsidP="00C702D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8"/>
                <w:szCs w:val="18"/>
                <w:lang w:eastAsia="es-GT"/>
              </w:rPr>
            </w:pPr>
          </w:p>
        </w:tc>
      </w:tr>
      <w:tr w:rsidR="00E75828" w:rsidRPr="00A37A0D" w:rsidTr="00A27CEE">
        <w:tc>
          <w:tcPr>
            <w:cnfStyle w:val="001000000000" w:firstRow="0" w:lastRow="0" w:firstColumn="1" w:lastColumn="0" w:oddVBand="0" w:evenVBand="0" w:oddHBand="0" w:evenHBand="0" w:firstRowFirstColumn="0" w:firstRowLastColumn="0" w:lastRowFirstColumn="0" w:lastRowLastColumn="0"/>
            <w:tcW w:w="959" w:type="dxa"/>
          </w:tcPr>
          <w:p w:rsidR="00E75828" w:rsidRPr="00A37A0D" w:rsidRDefault="00E75828" w:rsidP="006265F6">
            <w:pPr>
              <w:jc w:val="center"/>
              <w:rPr>
                <w:rFonts w:asciiTheme="majorHAnsi" w:eastAsia="Times New Roman" w:hAnsiTheme="majorHAnsi" w:cs="Times New Roman"/>
                <w:b w:val="0"/>
                <w:bCs w:val="0"/>
                <w:sz w:val="20"/>
                <w:szCs w:val="20"/>
                <w:lang w:eastAsia="es-GT"/>
              </w:rPr>
            </w:pPr>
            <w:r w:rsidRPr="00A37A0D">
              <w:rPr>
                <w:rFonts w:asciiTheme="majorHAnsi" w:eastAsia="Times New Roman" w:hAnsiTheme="majorHAnsi" w:cs="Times New Roman"/>
                <w:sz w:val="20"/>
                <w:szCs w:val="20"/>
                <w:lang w:eastAsia="es-GT"/>
              </w:rPr>
              <w:t>4</w:t>
            </w:r>
          </w:p>
        </w:tc>
        <w:tc>
          <w:tcPr>
            <w:tcW w:w="2447" w:type="dxa"/>
          </w:tcPr>
          <w:p w:rsidR="00E75828" w:rsidRPr="00A37A0D" w:rsidRDefault="00E75828"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A37A0D">
              <w:rPr>
                <w:rFonts w:asciiTheme="majorHAnsi" w:eastAsia="Times New Roman" w:hAnsiTheme="majorHAnsi" w:cs="Times New Roman"/>
                <w:sz w:val="20"/>
                <w:szCs w:val="20"/>
                <w:lang w:eastAsia="es-GT"/>
              </w:rPr>
              <w:t>Remuneraciones</w:t>
            </w:r>
          </w:p>
        </w:tc>
        <w:tc>
          <w:tcPr>
            <w:tcW w:w="1522" w:type="dxa"/>
          </w:tcPr>
          <w:p w:rsidR="00E75828" w:rsidRDefault="001B0EA8" w:rsidP="00E75828">
            <w:pPr>
              <w:jc w:val="center"/>
              <w:cnfStyle w:val="000000000000" w:firstRow="0" w:lastRow="0" w:firstColumn="0" w:lastColumn="0" w:oddVBand="0" w:evenVBand="0" w:oddHBand="0" w:evenHBand="0" w:firstRowFirstColumn="0" w:firstRowLastColumn="0" w:lastRowFirstColumn="0" w:lastRowLastColumn="0"/>
            </w:pPr>
            <w:r>
              <w:rPr>
                <w:rFonts w:asciiTheme="majorHAnsi" w:eastAsia="Times New Roman" w:hAnsiTheme="majorHAnsi" w:cs="Times New Roman"/>
                <w:sz w:val="20"/>
                <w:szCs w:val="20"/>
                <w:lang w:eastAsia="es-GT"/>
              </w:rPr>
              <w:t>No</w:t>
            </w:r>
          </w:p>
        </w:tc>
        <w:tc>
          <w:tcPr>
            <w:tcW w:w="5245" w:type="dxa"/>
          </w:tcPr>
          <w:p w:rsidR="001B0EA8" w:rsidRPr="001B0EA8" w:rsidRDefault="001B0EA8" w:rsidP="001B0EA8">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8"/>
                <w:szCs w:val="18"/>
                <w:lang w:eastAsia="es-GT"/>
              </w:rPr>
            </w:pPr>
            <w:r w:rsidRPr="001B0EA8">
              <w:rPr>
                <w:rFonts w:asciiTheme="majorHAnsi" w:eastAsia="Times New Roman" w:hAnsiTheme="majorHAnsi" w:cs="Times New Roman"/>
                <w:sz w:val="18"/>
                <w:szCs w:val="18"/>
                <w:lang w:eastAsia="es-GT"/>
              </w:rPr>
              <w:t xml:space="preserve">El sistema en el cual se encuentra la información despliega varios </w:t>
            </w:r>
            <w:r>
              <w:rPr>
                <w:rFonts w:asciiTheme="majorHAnsi" w:eastAsia="Times New Roman" w:hAnsiTheme="majorHAnsi" w:cs="Times New Roman"/>
                <w:sz w:val="18"/>
                <w:szCs w:val="18"/>
                <w:lang w:eastAsia="es-GT"/>
              </w:rPr>
              <w:t>reportes que son: “complemento IGSS</w:t>
            </w:r>
            <w:r w:rsidRPr="001B0EA8">
              <w:rPr>
                <w:rFonts w:asciiTheme="majorHAnsi" w:eastAsia="Times New Roman" w:hAnsiTheme="majorHAnsi" w:cs="Times New Roman"/>
                <w:sz w:val="18"/>
                <w:szCs w:val="18"/>
                <w:lang w:eastAsia="es-GT"/>
              </w:rPr>
              <w:t xml:space="preserve">, reposiciones, tiempo extraordinario, prestaciones por retiro y complemento extraordinario” los cuales se repiten cada dos, tres o más días y en </w:t>
            </w:r>
            <w:r w:rsidRPr="001B0EA8">
              <w:rPr>
                <w:rFonts w:asciiTheme="majorHAnsi" w:eastAsia="Times New Roman" w:hAnsiTheme="majorHAnsi" w:cs="Times New Roman"/>
                <w:sz w:val="18"/>
                <w:szCs w:val="18"/>
                <w:lang w:eastAsia="es-GT"/>
              </w:rPr>
              <w:lastRenderedPageBreak/>
              <w:t>otras ocasiones hay dos reportes con la misma fecha. Al final también aparecen los reportes otras rentas y gastos de representación, planillas y contratos 029.</w:t>
            </w:r>
          </w:p>
          <w:p w:rsidR="001B0EA8" w:rsidRPr="001B0EA8" w:rsidRDefault="001B0EA8" w:rsidP="001B0EA8">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8"/>
                <w:szCs w:val="18"/>
                <w:lang w:eastAsia="es-GT"/>
              </w:rPr>
            </w:pPr>
            <w:r w:rsidRPr="001B0EA8">
              <w:rPr>
                <w:rFonts w:asciiTheme="majorHAnsi" w:eastAsia="Times New Roman" w:hAnsiTheme="majorHAnsi" w:cs="Times New Roman"/>
                <w:sz w:val="18"/>
                <w:szCs w:val="18"/>
                <w:lang w:eastAsia="es-GT"/>
              </w:rPr>
              <w:t>En el caso de otras rentas y gastos de representación solo es un desplegable del sistema pero no se puede descargar ni copiar la información, además solo se muestra en pantalla "unidad, empleado y tipo de documento" y la columna de monto está oculta.</w:t>
            </w:r>
          </w:p>
          <w:p w:rsidR="001B0EA8" w:rsidRPr="001B0EA8" w:rsidRDefault="001B0EA8" w:rsidP="001B0EA8">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8"/>
                <w:szCs w:val="18"/>
                <w:lang w:eastAsia="es-GT"/>
              </w:rPr>
            </w:pPr>
            <w:r w:rsidRPr="001B0EA8">
              <w:rPr>
                <w:rFonts w:asciiTheme="majorHAnsi" w:eastAsia="Times New Roman" w:hAnsiTheme="majorHAnsi" w:cs="Times New Roman"/>
                <w:sz w:val="18"/>
                <w:szCs w:val="18"/>
                <w:lang w:eastAsia="es-GT"/>
              </w:rPr>
              <w:t>En el reporte planilla solo aparecen 15 empleados y no se muestra toda matriz completa.</w:t>
            </w:r>
          </w:p>
          <w:p w:rsidR="00E75828" w:rsidRPr="00E60EC9" w:rsidRDefault="001B0EA8" w:rsidP="001B0EA8">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8"/>
                <w:szCs w:val="18"/>
                <w:lang w:eastAsia="es-GT"/>
              </w:rPr>
            </w:pPr>
            <w:r w:rsidRPr="001B0EA8">
              <w:rPr>
                <w:rFonts w:asciiTheme="majorHAnsi" w:eastAsia="Times New Roman" w:hAnsiTheme="majorHAnsi" w:cs="Times New Roman"/>
                <w:sz w:val="18"/>
                <w:szCs w:val="18"/>
                <w:lang w:eastAsia="es-GT"/>
              </w:rPr>
              <w:t xml:space="preserve">En conclusión no se publica y/o no se puede visualizar toda la información que requiere la Ley, la información no es de </w:t>
            </w:r>
            <w:r w:rsidRPr="001B0EA8">
              <w:rPr>
                <w:rFonts w:asciiTheme="majorHAnsi" w:eastAsia="Times New Roman" w:hAnsiTheme="majorHAnsi" w:cs="Times New Roman"/>
                <w:sz w:val="18"/>
                <w:szCs w:val="18"/>
                <w:lang w:eastAsia="es-GT"/>
              </w:rPr>
              <w:t>fácil</w:t>
            </w:r>
            <w:r w:rsidRPr="001B0EA8">
              <w:rPr>
                <w:rFonts w:asciiTheme="majorHAnsi" w:eastAsia="Times New Roman" w:hAnsiTheme="majorHAnsi" w:cs="Times New Roman"/>
                <w:sz w:val="18"/>
                <w:szCs w:val="18"/>
                <w:lang w:eastAsia="es-GT"/>
              </w:rPr>
              <w:t xml:space="preserve"> acceso y no está organizada.</w:t>
            </w:r>
          </w:p>
        </w:tc>
      </w:tr>
      <w:tr w:rsidR="00E75828" w:rsidRPr="00A37A0D"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75828" w:rsidRPr="00A37A0D" w:rsidRDefault="00E75828" w:rsidP="006265F6">
            <w:pPr>
              <w:jc w:val="center"/>
              <w:rPr>
                <w:rFonts w:asciiTheme="majorHAnsi" w:eastAsia="Times New Roman" w:hAnsiTheme="majorHAnsi" w:cs="Times New Roman"/>
                <w:b w:val="0"/>
                <w:bCs w:val="0"/>
                <w:sz w:val="20"/>
                <w:szCs w:val="20"/>
                <w:lang w:eastAsia="es-GT"/>
              </w:rPr>
            </w:pPr>
            <w:r w:rsidRPr="00A37A0D">
              <w:rPr>
                <w:rFonts w:asciiTheme="majorHAnsi" w:eastAsia="Times New Roman" w:hAnsiTheme="majorHAnsi" w:cs="Times New Roman"/>
                <w:sz w:val="20"/>
                <w:szCs w:val="20"/>
                <w:lang w:eastAsia="es-GT"/>
              </w:rPr>
              <w:lastRenderedPageBreak/>
              <w:t>5</w:t>
            </w:r>
          </w:p>
        </w:tc>
        <w:tc>
          <w:tcPr>
            <w:tcW w:w="2447" w:type="dxa"/>
          </w:tcPr>
          <w:p w:rsidR="00E75828" w:rsidRPr="00A37A0D" w:rsidRDefault="00E75828"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A37A0D">
              <w:rPr>
                <w:rFonts w:asciiTheme="majorHAnsi" w:eastAsia="Times New Roman" w:hAnsiTheme="majorHAnsi" w:cs="Times New Roman"/>
                <w:sz w:val="20"/>
                <w:szCs w:val="20"/>
                <w:lang w:eastAsia="es-GT"/>
              </w:rPr>
              <w:t>Misión</w:t>
            </w:r>
          </w:p>
        </w:tc>
        <w:tc>
          <w:tcPr>
            <w:tcW w:w="1522" w:type="dxa"/>
          </w:tcPr>
          <w:p w:rsidR="00E75828" w:rsidRDefault="00E75828" w:rsidP="00E75828">
            <w:pPr>
              <w:jc w:val="center"/>
              <w:cnfStyle w:val="000000100000" w:firstRow="0" w:lastRow="0" w:firstColumn="0" w:lastColumn="0" w:oddVBand="0" w:evenVBand="0" w:oddHBand="1" w:evenHBand="0" w:firstRowFirstColumn="0" w:firstRowLastColumn="0" w:lastRowFirstColumn="0" w:lastRowLastColumn="0"/>
            </w:pPr>
            <w:r w:rsidRPr="00A97321">
              <w:rPr>
                <w:rFonts w:asciiTheme="majorHAnsi" w:eastAsia="Times New Roman" w:hAnsiTheme="majorHAnsi" w:cs="Times New Roman"/>
                <w:sz w:val="20"/>
                <w:szCs w:val="20"/>
                <w:lang w:eastAsia="es-GT"/>
              </w:rPr>
              <w:t>Si</w:t>
            </w:r>
          </w:p>
        </w:tc>
        <w:tc>
          <w:tcPr>
            <w:tcW w:w="5245" w:type="dxa"/>
          </w:tcPr>
          <w:p w:rsidR="00E75828" w:rsidRPr="00E60EC9" w:rsidRDefault="00E75828"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8"/>
                <w:szCs w:val="18"/>
                <w:lang w:eastAsia="es-GT"/>
              </w:rPr>
            </w:pPr>
          </w:p>
        </w:tc>
      </w:tr>
      <w:tr w:rsidR="00E75828" w:rsidRPr="00A37A0D" w:rsidTr="00A27CEE">
        <w:tc>
          <w:tcPr>
            <w:cnfStyle w:val="001000000000" w:firstRow="0" w:lastRow="0" w:firstColumn="1" w:lastColumn="0" w:oddVBand="0" w:evenVBand="0" w:oddHBand="0" w:evenHBand="0" w:firstRowFirstColumn="0" w:firstRowLastColumn="0" w:lastRowFirstColumn="0" w:lastRowLastColumn="0"/>
            <w:tcW w:w="959" w:type="dxa"/>
          </w:tcPr>
          <w:p w:rsidR="00E75828" w:rsidRPr="00A37A0D" w:rsidRDefault="00E75828" w:rsidP="006265F6">
            <w:pPr>
              <w:jc w:val="center"/>
              <w:rPr>
                <w:rFonts w:asciiTheme="majorHAnsi" w:eastAsia="Times New Roman" w:hAnsiTheme="majorHAnsi" w:cs="Times New Roman"/>
                <w:b w:val="0"/>
                <w:bCs w:val="0"/>
                <w:sz w:val="20"/>
                <w:szCs w:val="20"/>
                <w:lang w:eastAsia="es-GT"/>
              </w:rPr>
            </w:pPr>
            <w:r w:rsidRPr="00A37A0D">
              <w:rPr>
                <w:rFonts w:asciiTheme="majorHAnsi" w:eastAsia="Times New Roman" w:hAnsiTheme="majorHAnsi" w:cs="Times New Roman"/>
                <w:sz w:val="20"/>
                <w:szCs w:val="20"/>
                <w:lang w:eastAsia="es-GT"/>
              </w:rPr>
              <w:t> </w:t>
            </w:r>
          </w:p>
        </w:tc>
        <w:tc>
          <w:tcPr>
            <w:tcW w:w="2447" w:type="dxa"/>
          </w:tcPr>
          <w:p w:rsidR="00E75828" w:rsidRPr="00A37A0D" w:rsidRDefault="00E75828"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A37A0D">
              <w:rPr>
                <w:rFonts w:asciiTheme="majorHAnsi" w:eastAsia="Times New Roman" w:hAnsiTheme="majorHAnsi" w:cs="Times New Roman"/>
                <w:sz w:val="20"/>
                <w:szCs w:val="20"/>
                <w:lang w:eastAsia="es-GT"/>
              </w:rPr>
              <w:t>Objetivos</w:t>
            </w:r>
          </w:p>
        </w:tc>
        <w:tc>
          <w:tcPr>
            <w:tcW w:w="1522" w:type="dxa"/>
          </w:tcPr>
          <w:p w:rsidR="00E75828" w:rsidRDefault="001B0EA8" w:rsidP="00E75828">
            <w:pPr>
              <w:jc w:val="center"/>
              <w:cnfStyle w:val="000000000000" w:firstRow="0" w:lastRow="0" w:firstColumn="0" w:lastColumn="0" w:oddVBand="0" w:evenVBand="0" w:oddHBand="0" w:evenHBand="0" w:firstRowFirstColumn="0" w:firstRowLastColumn="0" w:lastRowFirstColumn="0" w:lastRowLastColumn="0"/>
            </w:pPr>
            <w:r>
              <w:rPr>
                <w:rFonts w:asciiTheme="majorHAnsi" w:eastAsia="Times New Roman" w:hAnsiTheme="majorHAnsi" w:cs="Times New Roman"/>
                <w:sz w:val="20"/>
                <w:szCs w:val="20"/>
                <w:lang w:eastAsia="es-GT"/>
              </w:rPr>
              <w:t>No</w:t>
            </w:r>
          </w:p>
        </w:tc>
        <w:tc>
          <w:tcPr>
            <w:tcW w:w="5245" w:type="dxa"/>
          </w:tcPr>
          <w:p w:rsidR="00E75828" w:rsidRPr="00E60EC9" w:rsidRDefault="001B0EA8" w:rsidP="001B0EA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8"/>
                <w:szCs w:val="18"/>
                <w:lang w:eastAsia="es-GT"/>
              </w:rPr>
            </w:pPr>
            <w:r w:rsidRPr="001B0EA8">
              <w:rPr>
                <w:rFonts w:asciiTheme="majorHAnsi" w:eastAsia="Times New Roman" w:hAnsiTheme="majorHAnsi" w:cs="Times New Roman"/>
                <w:sz w:val="18"/>
                <w:szCs w:val="18"/>
                <w:lang w:eastAsia="es-GT"/>
              </w:rPr>
              <w:t xml:space="preserve">Faltan los objetivos. </w:t>
            </w:r>
          </w:p>
        </w:tc>
      </w:tr>
      <w:tr w:rsidR="00E75828" w:rsidRPr="00A37A0D"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75828" w:rsidRPr="00A37A0D" w:rsidRDefault="00E75828" w:rsidP="006265F6">
            <w:pPr>
              <w:jc w:val="center"/>
              <w:rPr>
                <w:rFonts w:asciiTheme="majorHAnsi" w:eastAsia="Times New Roman" w:hAnsiTheme="majorHAnsi" w:cs="Times New Roman"/>
                <w:b w:val="0"/>
                <w:bCs w:val="0"/>
                <w:sz w:val="20"/>
                <w:szCs w:val="20"/>
                <w:lang w:eastAsia="es-GT"/>
              </w:rPr>
            </w:pPr>
            <w:r w:rsidRPr="00A37A0D">
              <w:rPr>
                <w:rFonts w:asciiTheme="majorHAnsi" w:eastAsia="Times New Roman" w:hAnsiTheme="majorHAnsi" w:cs="Times New Roman"/>
                <w:sz w:val="20"/>
                <w:szCs w:val="20"/>
                <w:lang w:eastAsia="es-GT"/>
              </w:rPr>
              <w:t> </w:t>
            </w:r>
          </w:p>
        </w:tc>
        <w:tc>
          <w:tcPr>
            <w:tcW w:w="2447" w:type="dxa"/>
          </w:tcPr>
          <w:p w:rsidR="00E75828" w:rsidRPr="00A37A0D" w:rsidRDefault="00E75828"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A37A0D">
              <w:rPr>
                <w:rFonts w:asciiTheme="majorHAnsi" w:eastAsia="Times New Roman" w:hAnsiTheme="majorHAnsi" w:cs="Times New Roman"/>
                <w:sz w:val="20"/>
                <w:szCs w:val="20"/>
                <w:lang w:eastAsia="es-GT"/>
              </w:rPr>
              <w:t>Plan operativo anual</w:t>
            </w:r>
          </w:p>
        </w:tc>
        <w:tc>
          <w:tcPr>
            <w:tcW w:w="1522" w:type="dxa"/>
          </w:tcPr>
          <w:p w:rsidR="00E75828" w:rsidRDefault="00E75828" w:rsidP="00E75828">
            <w:pPr>
              <w:jc w:val="center"/>
              <w:cnfStyle w:val="000000100000" w:firstRow="0" w:lastRow="0" w:firstColumn="0" w:lastColumn="0" w:oddVBand="0" w:evenVBand="0" w:oddHBand="1" w:evenHBand="0" w:firstRowFirstColumn="0" w:firstRowLastColumn="0" w:lastRowFirstColumn="0" w:lastRowLastColumn="0"/>
            </w:pPr>
            <w:r w:rsidRPr="00A97321">
              <w:rPr>
                <w:rFonts w:asciiTheme="majorHAnsi" w:eastAsia="Times New Roman" w:hAnsiTheme="majorHAnsi" w:cs="Times New Roman"/>
                <w:sz w:val="20"/>
                <w:szCs w:val="20"/>
                <w:lang w:eastAsia="es-GT"/>
              </w:rPr>
              <w:t>Si</w:t>
            </w:r>
          </w:p>
        </w:tc>
        <w:tc>
          <w:tcPr>
            <w:tcW w:w="5245" w:type="dxa"/>
          </w:tcPr>
          <w:p w:rsidR="00E75828" w:rsidRPr="00E60EC9" w:rsidRDefault="00E75828" w:rsidP="00C7336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8"/>
                <w:szCs w:val="18"/>
                <w:lang w:eastAsia="es-GT"/>
              </w:rPr>
            </w:pPr>
          </w:p>
        </w:tc>
      </w:tr>
      <w:tr w:rsidR="00E75828" w:rsidRPr="00A37A0D" w:rsidTr="00A27CEE">
        <w:tc>
          <w:tcPr>
            <w:cnfStyle w:val="001000000000" w:firstRow="0" w:lastRow="0" w:firstColumn="1" w:lastColumn="0" w:oddVBand="0" w:evenVBand="0" w:oddHBand="0" w:evenHBand="0" w:firstRowFirstColumn="0" w:firstRowLastColumn="0" w:lastRowFirstColumn="0" w:lastRowLastColumn="0"/>
            <w:tcW w:w="959" w:type="dxa"/>
          </w:tcPr>
          <w:p w:rsidR="00E75828" w:rsidRPr="00A37A0D" w:rsidRDefault="00E75828" w:rsidP="006265F6">
            <w:pPr>
              <w:jc w:val="center"/>
              <w:rPr>
                <w:rFonts w:asciiTheme="majorHAnsi" w:eastAsia="Times New Roman" w:hAnsiTheme="majorHAnsi" w:cs="Times New Roman"/>
                <w:b w:val="0"/>
                <w:bCs w:val="0"/>
                <w:sz w:val="20"/>
                <w:szCs w:val="20"/>
                <w:lang w:eastAsia="es-GT"/>
              </w:rPr>
            </w:pPr>
            <w:r w:rsidRPr="00A37A0D">
              <w:rPr>
                <w:rFonts w:asciiTheme="majorHAnsi" w:eastAsia="Times New Roman" w:hAnsiTheme="majorHAnsi" w:cs="Times New Roman"/>
                <w:sz w:val="20"/>
                <w:szCs w:val="20"/>
                <w:lang w:eastAsia="es-GT"/>
              </w:rPr>
              <w:t> </w:t>
            </w:r>
          </w:p>
        </w:tc>
        <w:tc>
          <w:tcPr>
            <w:tcW w:w="2447" w:type="dxa"/>
          </w:tcPr>
          <w:p w:rsidR="00E75828" w:rsidRPr="00A37A0D" w:rsidRDefault="00E75828"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A37A0D">
              <w:rPr>
                <w:rFonts w:asciiTheme="majorHAnsi" w:eastAsia="Times New Roman" w:hAnsiTheme="majorHAnsi" w:cs="Times New Roman"/>
                <w:sz w:val="20"/>
                <w:szCs w:val="20"/>
                <w:lang w:eastAsia="es-GT"/>
              </w:rPr>
              <w:t>Resultados del POA</w:t>
            </w:r>
          </w:p>
        </w:tc>
        <w:tc>
          <w:tcPr>
            <w:tcW w:w="1522" w:type="dxa"/>
          </w:tcPr>
          <w:p w:rsidR="00E75828" w:rsidRDefault="00E75828" w:rsidP="00E75828">
            <w:pPr>
              <w:jc w:val="center"/>
              <w:cnfStyle w:val="000000000000" w:firstRow="0" w:lastRow="0" w:firstColumn="0" w:lastColumn="0" w:oddVBand="0" w:evenVBand="0" w:oddHBand="0" w:evenHBand="0" w:firstRowFirstColumn="0" w:firstRowLastColumn="0" w:lastRowFirstColumn="0" w:lastRowLastColumn="0"/>
            </w:pPr>
            <w:r>
              <w:rPr>
                <w:rFonts w:asciiTheme="majorHAnsi" w:eastAsia="Times New Roman" w:hAnsiTheme="majorHAnsi" w:cs="Times New Roman"/>
                <w:sz w:val="20"/>
                <w:szCs w:val="20"/>
                <w:lang w:eastAsia="es-GT"/>
              </w:rPr>
              <w:t>No</w:t>
            </w:r>
          </w:p>
        </w:tc>
        <w:tc>
          <w:tcPr>
            <w:tcW w:w="5245" w:type="dxa"/>
          </w:tcPr>
          <w:p w:rsidR="00E75828" w:rsidRPr="00E60EC9" w:rsidRDefault="001B0EA8" w:rsidP="00DA08A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8"/>
                <w:szCs w:val="18"/>
                <w:lang w:eastAsia="es-GT"/>
              </w:rPr>
            </w:pPr>
            <w:r w:rsidRPr="001B0EA8">
              <w:rPr>
                <w:rFonts w:asciiTheme="majorHAnsi" w:eastAsia="Times New Roman" w:hAnsiTheme="majorHAnsi" w:cs="Times New Roman"/>
                <w:sz w:val="18"/>
                <w:szCs w:val="18"/>
                <w:lang w:eastAsia="es-GT"/>
              </w:rPr>
              <w:t>Falta la información de lo</w:t>
            </w:r>
            <w:r>
              <w:rPr>
                <w:rFonts w:asciiTheme="majorHAnsi" w:eastAsia="Times New Roman" w:hAnsiTheme="majorHAnsi" w:cs="Times New Roman"/>
                <w:sz w:val="18"/>
                <w:szCs w:val="18"/>
                <w:lang w:eastAsia="es-GT"/>
              </w:rPr>
              <w:t>s</w:t>
            </w:r>
            <w:r w:rsidRPr="001B0EA8">
              <w:rPr>
                <w:rFonts w:asciiTheme="majorHAnsi" w:eastAsia="Times New Roman" w:hAnsiTheme="majorHAnsi" w:cs="Times New Roman"/>
                <w:sz w:val="18"/>
                <w:szCs w:val="18"/>
                <w:lang w:eastAsia="es-GT"/>
              </w:rPr>
              <w:t xml:space="preserve"> resultados del POA.</w:t>
            </w:r>
          </w:p>
        </w:tc>
      </w:tr>
      <w:tr w:rsidR="00E75828" w:rsidRPr="00A37A0D"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75828" w:rsidRPr="00A37A0D" w:rsidRDefault="00E75828" w:rsidP="006265F6">
            <w:pPr>
              <w:jc w:val="center"/>
              <w:rPr>
                <w:rFonts w:asciiTheme="majorHAnsi" w:eastAsia="Times New Roman" w:hAnsiTheme="majorHAnsi" w:cs="Times New Roman"/>
                <w:b w:val="0"/>
                <w:bCs w:val="0"/>
                <w:sz w:val="20"/>
                <w:szCs w:val="20"/>
                <w:lang w:eastAsia="es-GT"/>
              </w:rPr>
            </w:pPr>
            <w:r w:rsidRPr="00A37A0D">
              <w:rPr>
                <w:rFonts w:asciiTheme="majorHAnsi" w:eastAsia="Times New Roman" w:hAnsiTheme="majorHAnsi" w:cs="Times New Roman"/>
                <w:sz w:val="20"/>
                <w:szCs w:val="20"/>
                <w:lang w:eastAsia="es-GT"/>
              </w:rPr>
              <w:t>6</w:t>
            </w:r>
          </w:p>
        </w:tc>
        <w:tc>
          <w:tcPr>
            <w:tcW w:w="2447" w:type="dxa"/>
          </w:tcPr>
          <w:p w:rsidR="00E75828" w:rsidRPr="00A37A0D" w:rsidRDefault="00E75828"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A37A0D">
              <w:rPr>
                <w:rFonts w:asciiTheme="majorHAnsi" w:eastAsia="Times New Roman" w:hAnsiTheme="majorHAnsi" w:cs="Times New Roman"/>
                <w:sz w:val="20"/>
                <w:szCs w:val="20"/>
                <w:lang w:eastAsia="es-GT"/>
              </w:rPr>
              <w:t>Manuales</w:t>
            </w:r>
          </w:p>
        </w:tc>
        <w:tc>
          <w:tcPr>
            <w:tcW w:w="1522" w:type="dxa"/>
          </w:tcPr>
          <w:p w:rsidR="00E75828" w:rsidRDefault="00E75828" w:rsidP="00E75828">
            <w:pPr>
              <w:jc w:val="center"/>
              <w:cnfStyle w:val="000000100000" w:firstRow="0" w:lastRow="0" w:firstColumn="0" w:lastColumn="0" w:oddVBand="0" w:evenVBand="0" w:oddHBand="1" w:evenHBand="0" w:firstRowFirstColumn="0" w:firstRowLastColumn="0" w:lastRowFirstColumn="0" w:lastRowLastColumn="0"/>
            </w:pPr>
            <w:r w:rsidRPr="00A97321">
              <w:rPr>
                <w:rFonts w:asciiTheme="majorHAnsi" w:eastAsia="Times New Roman" w:hAnsiTheme="majorHAnsi" w:cs="Times New Roman"/>
                <w:sz w:val="20"/>
                <w:szCs w:val="20"/>
                <w:lang w:eastAsia="es-GT"/>
              </w:rPr>
              <w:t>Si</w:t>
            </w:r>
          </w:p>
        </w:tc>
        <w:tc>
          <w:tcPr>
            <w:tcW w:w="5245" w:type="dxa"/>
          </w:tcPr>
          <w:p w:rsidR="00E75828" w:rsidRPr="00E60EC9" w:rsidRDefault="00E75828"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8"/>
                <w:szCs w:val="18"/>
                <w:lang w:eastAsia="es-GT"/>
              </w:rPr>
            </w:pPr>
          </w:p>
        </w:tc>
      </w:tr>
      <w:tr w:rsidR="00E75828" w:rsidRPr="00A37A0D" w:rsidTr="00A27CEE">
        <w:tc>
          <w:tcPr>
            <w:cnfStyle w:val="001000000000" w:firstRow="0" w:lastRow="0" w:firstColumn="1" w:lastColumn="0" w:oddVBand="0" w:evenVBand="0" w:oddHBand="0" w:evenHBand="0" w:firstRowFirstColumn="0" w:firstRowLastColumn="0" w:lastRowFirstColumn="0" w:lastRowLastColumn="0"/>
            <w:tcW w:w="959" w:type="dxa"/>
          </w:tcPr>
          <w:p w:rsidR="00E75828" w:rsidRPr="00A37A0D" w:rsidRDefault="00E75828" w:rsidP="006265F6">
            <w:pPr>
              <w:jc w:val="center"/>
              <w:rPr>
                <w:rFonts w:asciiTheme="majorHAnsi" w:eastAsia="Times New Roman" w:hAnsiTheme="majorHAnsi" w:cs="Times New Roman"/>
                <w:b w:val="0"/>
                <w:bCs w:val="0"/>
                <w:sz w:val="20"/>
                <w:szCs w:val="20"/>
                <w:lang w:eastAsia="es-GT"/>
              </w:rPr>
            </w:pPr>
            <w:r w:rsidRPr="00A37A0D">
              <w:rPr>
                <w:rFonts w:asciiTheme="majorHAnsi" w:eastAsia="Times New Roman" w:hAnsiTheme="majorHAnsi" w:cs="Times New Roman"/>
                <w:sz w:val="20"/>
                <w:szCs w:val="20"/>
                <w:lang w:eastAsia="es-GT"/>
              </w:rPr>
              <w:t>7</w:t>
            </w:r>
          </w:p>
        </w:tc>
        <w:tc>
          <w:tcPr>
            <w:tcW w:w="2447" w:type="dxa"/>
          </w:tcPr>
          <w:p w:rsidR="00E75828" w:rsidRPr="00A37A0D" w:rsidRDefault="00E75828"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A37A0D">
              <w:rPr>
                <w:rFonts w:asciiTheme="majorHAnsi" w:eastAsia="Times New Roman" w:hAnsiTheme="majorHAnsi" w:cs="Times New Roman"/>
                <w:sz w:val="20"/>
                <w:szCs w:val="20"/>
                <w:lang w:eastAsia="es-GT"/>
              </w:rPr>
              <w:t>Presupuesto</w:t>
            </w:r>
          </w:p>
        </w:tc>
        <w:tc>
          <w:tcPr>
            <w:tcW w:w="1522" w:type="dxa"/>
          </w:tcPr>
          <w:p w:rsidR="00E75828" w:rsidRDefault="00E75828" w:rsidP="00E75828">
            <w:pPr>
              <w:jc w:val="center"/>
              <w:cnfStyle w:val="000000000000" w:firstRow="0" w:lastRow="0" w:firstColumn="0" w:lastColumn="0" w:oddVBand="0" w:evenVBand="0" w:oddHBand="0" w:evenHBand="0" w:firstRowFirstColumn="0" w:firstRowLastColumn="0" w:lastRowFirstColumn="0" w:lastRowLastColumn="0"/>
            </w:pPr>
            <w:r w:rsidRPr="00A97321">
              <w:rPr>
                <w:rFonts w:asciiTheme="majorHAnsi" w:eastAsia="Times New Roman" w:hAnsiTheme="majorHAnsi" w:cs="Times New Roman"/>
                <w:sz w:val="20"/>
                <w:szCs w:val="20"/>
                <w:lang w:eastAsia="es-GT"/>
              </w:rPr>
              <w:t>Si</w:t>
            </w:r>
          </w:p>
        </w:tc>
        <w:tc>
          <w:tcPr>
            <w:tcW w:w="5245" w:type="dxa"/>
          </w:tcPr>
          <w:p w:rsidR="00E75828" w:rsidRPr="00E60EC9" w:rsidRDefault="00E75828" w:rsidP="00871F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8"/>
                <w:szCs w:val="18"/>
                <w:lang w:eastAsia="es-GT"/>
              </w:rPr>
            </w:pPr>
          </w:p>
        </w:tc>
      </w:tr>
      <w:tr w:rsidR="00E75828" w:rsidRPr="00A37A0D"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75828" w:rsidRPr="00A37A0D" w:rsidRDefault="00E75828" w:rsidP="006265F6">
            <w:pPr>
              <w:jc w:val="center"/>
              <w:rPr>
                <w:rFonts w:asciiTheme="majorHAnsi" w:eastAsia="Times New Roman" w:hAnsiTheme="majorHAnsi" w:cs="Times New Roman"/>
                <w:b w:val="0"/>
                <w:bCs w:val="0"/>
                <w:sz w:val="20"/>
                <w:szCs w:val="20"/>
                <w:lang w:eastAsia="es-GT"/>
              </w:rPr>
            </w:pPr>
            <w:r w:rsidRPr="00A37A0D">
              <w:rPr>
                <w:rFonts w:asciiTheme="majorHAnsi" w:eastAsia="Times New Roman" w:hAnsiTheme="majorHAnsi" w:cs="Times New Roman"/>
                <w:sz w:val="20"/>
                <w:szCs w:val="20"/>
                <w:lang w:eastAsia="es-GT"/>
              </w:rPr>
              <w:t> </w:t>
            </w:r>
          </w:p>
        </w:tc>
        <w:tc>
          <w:tcPr>
            <w:tcW w:w="2447" w:type="dxa"/>
          </w:tcPr>
          <w:p w:rsidR="00E75828" w:rsidRPr="00A37A0D" w:rsidRDefault="00E75828"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A37A0D">
              <w:rPr>
                <w:rFonts w:asciiTheme="majorHAnsi" w:eastAsia="Times New Roman" w:hAnsiTheme="majorHAnsi" w:cs="Times New Roman"/>
                <w:sz w:val="20"/>
                <w:szCs w:val="20"/>
                <w:lang w:eastAsia="es-GT"/>
              </w:rPr>
              <w:t>Programas presupuestarios</w:t>
            </w:r>
          </w:p>
        </w:tc>
        <w:tc>
          <w:tcPr>
            <w:tcW w:w="1522" w:type="dxa"/>
          </w:tcPr>
          <w:p w:rsidR="00E75828" w:rsidRDefault="00E75828" w:rsidP="00E75828">
            <w:pPr>
              <w:jc w:val="center"/>
              <w:cnfStyle w:val="000000100000" w:firstRow="0" w:lastRow="0" w:firstColumn="0" w:lastColumn="0" w:oddVBand="0" w:evenVBand="0" w:oddHBand="1" w:evenHBand="0" w:firstRowFirstColumn="0" w:firstRowLastColumn="0" w:lastRowFirstColumn="0" w:lastRowLastColumn="0"/>
            </w:pPr>
            <w:r w:rsidRPr="00A97321">
              <w:rPr>
                <w:rFonts w:asciiTheme="majorHAnsi" w:eastAsia="Times New Roman" w:hAnsiTheme="majorHAnsi" w:cs="Times New Roman"/>
                <w:sz w:val="20"/>
                <w:szCs w:val="20"/>
                <w:lang w:eastAsia="es-GT"/>
              </w:rPr>
              <w:t>Si</w:t>
            </w:r>
          </w:p>
        </w:tc>
        <w:tc>
          <w:tcPr>
            <w:tcW w:w="5245" w:type="dxa"/>
          </w:tcPr>
          <w:p w:rsidR="00E75828" w:rsidRPr="00E60EC9" w:rsidRDefault="00E75828"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8"/>
                <w:szCs w:val="18"/>
                <w:lang w:eastAsia="es-GT"/>
              </w:rPr>
            </w:pPr>
          </w:p>
        </w:tc>
      </w:tr>
      <w:tr w:rsidR="00E75828" w:rsidRPr="00A37A0D" w:rsidTr="00A27CEE">
        <w:tc>
          <w:tcPr>
            <w:cnfStyle w:val="001000000000" w:firstRow="0" w:lastRow="0" w:firstColumn="1" w:lastColumn="0" w:oddVBand="0" w:evenVBand="0" w:oddHBand="0" w:evenHBand="0" w:firstRowFirstColumn="0" w:firstRowLastColumn="0" w:lastRowFirstColumn="0" w:lastRowLastColumn="0"/>
            <w:tcW w:w="959" w:type="dxa"/>
          </w:tcPr>
          <w:p w:rsidR="00E75828" w:rsidRPr="00A37A0D" w:rsidRDefault="00E75828" w:rsidP="006265F6">
            <w:pPr>
              <w:jc w:val="center"/>
              <w:rPr>
                <w:rFonts w:asciiTheme="majorHAnsi" w:eastAsia="Times New Roman" w:hAnsiTheme="majorHAnsi" w:cs="Times New Roman"/>
                <w:b w:val="0"/>
                <w:bCs w:val="0"/>
                <w:sz w:val="20"/>
                <w:szCs w:val="20"/>
                <w:lang w:eastAsia="es-GT"/>
              </w:rPr>
            </w:pPr>
            <w:r w:rsidRPr="00A37A0D">
              <w:rPr>
                <w:rFonts w:asciiTheme="majorHAnsi" w:eastAsia="Times New Roman" w:hAnsiTheme="majorHAnsi" w:cs="Times New Roman"/>
                <w:sz w:val="20"/>
                <w:szCs w:val="20"/>
                <w:lang w:eastAsia="es-GT"/>
              </w:rPr>
              <w:t> </w:t>
            </w:r>
          </w:p>
        </w:tc>
        <w:tc>
          <w:tcPr>
            <w:tcW w:w="2447" w:type="dxa"/>
          </w:tcPr>
          <w:p w:rsidR="00E75828" w:rsidRPr="00A37A0D" w:rsidRDefault="00E75828"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A37A0D">
              <w:rPr>
                <w:rFonts w:asciiTheme="majorHAnsi" w:eastAsia="Times New Roman" w:hAnsiTheme="majorHAnsi" w:cs="Times New Roman"/>
                <w:sz w:val="20"/>
                <w:szCs w:val="20"/>
                <w:lang w:eastAsia="es-GT"/>
              </w:rPr>
              <w:t>Modificaciones y transferencias</w:t>
            </w:r>
          </w:p>
        </w:tc>
        <w:tc>
          <w:tcPr>
            <w:tcW w:w="1522" w:type="dxa"/>
          </w:tcPr>
          <w:p w:rsidR="00E75828" w:rsidRDefault="001B0EA8" w:rsidP="00E75828">
            <w:pPr>
              <w:jc w:val="center"/>
              <w:cnfStyle w:val="000000000000" w:firstRow="0" w:lastRow="0" w:firstColumn="0" w:lastColumn="0" w:oddVBand="0" w:evenVBand="0" w:oddHBand="0" w:evenHBand="0" w:firstRowFirstColumn="0" w:firstRowLastColumn="0" w:lastRowFirstColumn="0" w:lastRowLastColumn="0"/>
            </w:pPr>
            <w:r>
              <w:rPr>
                <w:rFonts w:asciiTheme="majorHAnsi" w:eastAsia="Times New Roman" w:hAnsiTheme="majorHAnsi" w:cs="Times New Roman"/>
                <w:sz w:val="20"/>
                <w:szCs w:val="20"/>
                <w:lang w:eastAsia="es-GT"/>
              </w:rPr>
              <w:t>No</w:t>
            </w:r>
          </w:p>
        </w:tc>
        <w:tc>
          <w:tcPr>
            <w:tcW w:w="5245" w:type="dxa"/>
          </w:tcPr>
          <w:p w:rsidR="00E75828" w:rsidRPr="00E60EC9" w:rsidRDefault="001B0EA8" w:rsidP="00871F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8"/>
                <w:szCs w:val="18"/>
                <w:lang w:eastAsia="es-GT"/>
              </w:rPr>
            </w:pPr>
            <w:r w:rsidRPr="001B0EA8">
              <w:rPr>
                <w:rFonts w:asciiTheme="majorHAnsi" w:eastAsia="Times New Roman" w:hAnsiTheme="majorHAnsi" w:cs="Times New Roman"/>
                <w:sz w:val="18"/>
                <w:szCs w:val="18"/>
                <w:lang w:eastAsia="es-GT"/>
              </w:rPr>
              <w:t>No publica las modificaciones y transferencias del presupuesto.</w:t>
            </w:r>
          </w:p>
        </w:tc>
      </w:tr>
      <w:tr w:rsidR="00E75828" w:rsidRPr="00A37A0D"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75828" w:rsidRPr="00A37A0D" w:rsidRDefault="00E75828" w:rsidP="006265F6">
            <w:pPr>
              <w:jc w:val="center"/>
              <w:rPr>
                <w:rFonts w:asciiTheme="majorHAnsi" w:eastAsia="Times New Roman" w:hAnsiTheme="majorHAnsi" w:cs="Times New Roman"/>
                <w:b w:val="0"/>
                <w:bCs w:val="0"/>
                <w:sz w:val="20"/>
                <w:szCs w:val="20"/>
                <w:lang w:eastAsia="es-GT"/>
              </w:rPr>
            </w:pPr>
            <w:r w:rsidRPr="00A37A0D">
              <w:rPr>
                <w:rFonts w:asciiTheme="majorHAnsi" w:eastAsia="Times New Roman" w:hAnsiTheme="majorHAnsi" w:cs="Times New Roman"/>
                <w:sz w:val="20"/>
                <w:szCs w:val="20"/>
                <w:lang w:eastAsia="es-GT"/>
              </w:rPr>
              <w:t>8</w:t>
            </w:r>
          </w:p>
        </w:tc>
        <w:tc>
          <w:tcPr>
            <w:tcW w:w="2447" w:type="dxa"/>
          </w:tcPr>
          <w:p w:rsidR="00E75828" w:rsidRPr="00A37A0D" w:rsidRDefault="00E75828"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A37A0D">
              <w:rPr>
                <w:rFonts w:asciiTheme="majorHAnsi" w:eastAsia="Times New Roman" w:hAnsiTheme="majorHAnsi" w:cs="Times New Roman"/>
                <w:sz w:val="20"/>
                <w:szCs w:val="20"/>
                <w:lang w:eastAsia="es-GT"/>
              </w:rPr>
              <w:t>Ejecución Presupuestaria</w:t>
            </w:r>
          </w:p>
        </w:tc>
        <w:tc>
          <w:tcPr>
            <w:tcW w:w="1522" w:type="dxa"/>
          </w:tcPr>
          <w:p w:rsidR="00E75828" w:rsidRDefault="00E75828" w:rsidP="00E75828">
            <w:pPr>
              <w:jc w:val="center"/>
              <w:cnfStyle w:val="000000100000" w:firstRow="0" w:lastRow="0" w:firstColumn="0" w:lastColumn="0" w:oddVBand="0" w:evenVBand="0" w:oddHBand="1" w:evenHBand="0" w:firstRowFirstColumn="0" w:firstRowLastColumn="0" w:lastRowFirstColumn="0" w:lastRowLastColumn="0"/>
            </w:pPr>
            <w:r w:rsidRPr="00A97321">
              <w:rPr>
                <w:rFonts w:asciiTheme="majorHAnsi" w:eastAsia="Times New Roman" w:hAnsiTheme="majorHAnsi" w:cs="Times New Roman"/>
                <w:sz w:val="20"/>
                <w:szCs w:val="20"/>
                <w:lang w:eastAsia="es-GT"/>
              </w:rPr>
              <w:t>Si</w:t>
            </w:r>
          </w:p>
        </w:tc>
        <w:tc>
          <w:tcPr>
            <w:tcW w:w="5245" w:type="dxa"/>
          </w:tcPr>
          <w:p w:rsidR="00E75828" w:rsidRPr="00E60EC9" w:rsidRDefault="00E75828"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8"/>
                <w:szCs w:val="18"/>
                <w:lang w:eastAsia="es-GT"/>
              </w:rPr>
            </w:pPr>
          </w:p>
        </w:tc>
      </w:tr>
      <w:tr w:rsidR="00E75828" w:rsidRPr="00A37A0D" w:rsidTr="00A27CEE">
        <w:tc>
          <w:tcPr>
            <w:cnfStyle w:val="001000000000" w:firstRow="0" w:lastRow="0" w:firstColumn="1" w:lastColumn="0" w:oddVBand="0" w:evenVBand="0" w:oddHBand="0" w:evenHBand="0" w:firstRowFirstColumn="0" w:firstRowLastColumn="0" w:lastRowFirstColumn="0" w:lastRowLastColumn="0"/>
            <w:tcW w:w="959" w:type="dxa"/>
          </w:tcPr>
          <w:p w:rsidR="00E75828" w:rsidRPr="00A37A0D" w:rsidRDefault="00E75828" w:rsidP="006265F6">
            <w:pPr>
              <w:jc w:val="center"/>
              <w:rPr>
                <w:rFonts w:asciiTheme="majorHAnsi" w:eastAsia="Times New Roman" w:hAnsiTheme="majorHAnsi" w:cs="Times New Roman"/>
                <w:b w:val="0"/>
                <w:bCs w:val="0"/>
                <w:sz w:val="20"/>
                <w:szCs w:val="20"/>
                <w:lang w:eastAsia="es-GT"/>
              </w:rPr>
            </w:pPr>
            <w:r w:rsidRPr="00A37A0D">
              <w:rPr>
                <w:rFonts w:asciiTheme="majorHAnsi" w:eastAsia="Times New Roman" w:hAnsiTheme="majorHAnsi" w:cs="Times New Roman"/>
                <w:sz w:val="20"/>
                <w:szCs w:val="20"/>
                <w:lang w:eastAsia="es-GT"/>
              </w:rPr>
              <w:t>9</w:t>
            </w:r>
          </w:p>
        </w:tc>
        <w:tc>
          <w:tcPr>
            <w:tcW w:w="2447" w:type="dxa"/>
          </w:tcPr>
          <w:p w:rsidR="00E75828" w:rsidRPr="00A37A0D" w:rsidRDefault="00E75828"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A37A0D">
              <w:rPr>
                <w:rFonts w:asciiTheme="majorHAnsi" w:eastAsia="Times New Roman" w:hAnsiTheme="majorHAnsi" w:cs="Times New Roman"/>
                <w:sz w:val="20"/>
                <w:szCs w:val="20"/>
                <w:lang w:eastAsia="es-GT"/>
              </w:rPr>
              <w:t>Depósitos con fondos públicos</w:t>
            </w:r>
          </w:p>
        </w:tc>
        <w:tc>
          <w:tcPr>
            <w:tcW w:w="1522" w:type="dxa"/>
          </w:tcPr>
          <w:p w:rsidR="00E75828" w:rsidRDefault="001B0EA8" w:rsidP="00E75828">
            <w:pPr>
              <w:jc w:val="center"/>
              <w:cnfStyle w:val="000000000000" w:firstRow="0" w:lastRow="0" w:firstColumn="0" w:lastColumn="0" w:oddVBand="0" w:evenVBand="0" w:oddHBand="0" w:evenHBand="0" w:firstRowFirstColumn="0" w:firstRowLastColumn="0" w:lastRowFirstColumn="0" w:lastRowLastColumn="0"/>
            </w:pPr>
            <w:r>
              <w:rPr>
                <w:rFonts w:asciiTheme="majorHAnsi" w:eastAsia="Times New Roman" w:hAnsiTheme="majorHAnsi" w:cs="Times New Roman"/>
                <w:sz w:val="20"/>
                <w:szCs w:val="20"/>
                <w:lang w:eastAsia="es-GT"/>
              </w:rPr>
              <w:t>No</w:t>
            </w:r>
          </w:p>
        </w:tc>
        <w:tc>
          <w:tcPr>
            <w:tcW w:w="5245" w:type="dxa"/>
          </w:tcPr>
          <w:p w:rsidR="00E75828" w:rsidRPr="00E60EC9" w:rsidRDefault="001B0EA8"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8"/>
                <w:szCs w:val="18"/>
                <w:lang w:eastAsia="es-GT"/>
              </w:rPr>
            </w:pPr>
            <w:r w:rsidRPr="001B0EA8">
              <w:rPr>
                <w:rFonts w:asciiTheme="majorHAnsi" w:eastAsia="Times New Roman" w:hAnsiTheme="majorHAnsi" w:cs="Times New Roman"/>
                <w:sz w:val="18"/>
                <w:szCs w:val="18"/>
                <w:lang w:eastAsia="es-GT"/>
              </w:rPr>
              <w:t>Tiene publicada información del numeral 10 en este numeral en el mes de abril.</w:t>
            </w:r>
          </w:p>
        </w:tc>
      </w:tr>
      <w:tr w:rsidR="00E75828" w:rsidRPr="00A37A0D"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75828" w:rsidRPr="00A37A0D" w:rsidRDefault="00E75828" w:rsidP="006265F6">
            <w:pPr>
              <w:jc w:val="center"/>
              <w:rPr>
                <w:rFonts w:asciiTheme="majorHAnsi" w:eastAsia="Times New Roman" w:hAnsiTheme="majorHAnsi" w:cs="Times New Roman"/>
                <w:b w:val="0"/>
                <w:bCs w:val="0"/>
                <w:sz w:val="20"/>
                <w:szCs w:val="20"/>
                <w:lang w:eastAsia="es-GT"/>
              </w:rPr>
            </w:pPr>
            <w:r w:rsidRPr="00A37A0D">
              <w:rPr>
                <w:rFonts w:asciiTheme="majorHAnsi" w:eastAsia="Times New Roman" w:hAnsiTheme="majorHAnsi" w:cs="Times New Roman"/>
                <w:sz w:val="20"/>
                <w:szCs w:val="20"/>
                <w:lang w:eastAsia="es-GT"/>
              </w:rPr>
              <w:t>10</w:t>
            </w:r>
          </w:p>
        </w:tc>
        <w:tc>
          <w:tcPr>
            <w:tcW w:w="2447" w:type="dxa"/>
          </w:tcPr>
          <w:p w:rsidR="00E75828" w:rsidRPr="00A37A0D" w:rsidRDefault="00E75828"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A37A0D">
              <w:rPr>
                <w:rFonts w:asciiTheme="majorHAnsi" w:eastAsia="Times New Roman" w:hAnsiTheme="majorHAnsi" w:cs="Times New Roman"/>
                <w:sz w:val="20"/>
                <w:szCs w:val="20"/>
                <w:lang w:eastAsia="es-GT"/>
              </w:rPr>
              <w:t>Cotizaciones y licitaciones de programas</w:t>
            </w:r>
          </w:p>
        </w:tc>
        <w:tc>
          <w:tcPr>
            <w:tcW w:w="1522" w:type="dxa"/>
          </w:tcPr>
          <w:p w:rsidR="00E75828" w:rsidRDefault="001B0EA8" w:rsidP="00E75828">
            <w:pPr>
              <w:jc w:val="center"/>
              <w:cnfStyle w:val="000000100000" w:firstRow="0" w:lastRow="0" w:firstColumn="0" w:lastColumn="0" w:oddVBand="0" w:evenVBand="0" w:oddHBand="1" w:evenHBand="0" w:firstRowFirstColumn="0" w:firstRowLastColumn="0" w:lastRowFirstColumn="0" w:lastRowLastColumn="0"/>
            </w:pPr>
            <w:r>
              <w:rPr>
                <w:rFonts w:asciiTheme="majorHAnsi" w:eastAsia="Times New Roman" w:hAnsiTheme="majorHAnsi" w:cs="Times New Roman"/>
                <w:sz w:val="20"/>
                <w:szCs w:val="20"/>
                <w:lang w:eastAsia="es-GT"/>
              </w:rPr>
              <w:t>Si</w:t>
            </w:r>
          </w:p>
        </w:tc>
        <w:tc>
          <w:tcPr>
            <w:tcW w:w="5245" w:type="dxa"/>
          </w:tcPr>
          <w:p w:rsidR="00E75828" w:rsidRPr="00E60EC9" w:rsidRDefault="00E75828" w:rsidP="00AD636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8"/>
                <w:szCs w:val="18"/>
                <w:lang w:eastAsia="es-GT"/>
              </w:rPr>
            </w:pPr>
          </w:p>
        </w:tc>
      </w:tr>
      <w:tr w:rsidR="00E75828" w:rsidRPr="00A37A0D" w:rsidTr="00A27CEE">
        <w:tc>
          <w:tcPr>
            <w:cnfStyle w:val="001000000000" w:firstRow="0" w:lastRow="0" w:firstColumn="1" w:lastColumn="0" w:oddVBand="0" w:evenVBand="0" w:oddHBand="0" w:evenHBand="0" w:firstRowFirstColumn="0" w:firstRowLastColumn="0" w:lastRowFirstColumn="0" w:lastRowLastColumn="0"/>
            <w:tcW w:w="959" w:type="dxa"/>
          </w:tcPr>
          <w:p w:rsidR="00E75828" w:rsidRPr="00A37A0D" w:rsidRDefault="00E75828" w:rsidP="006265F6">
            <w:pPr>
              <w:jc w:val="center"/>
              <w:rPr>
                <w:rFonts w:asciiTheme="majorHAnsi" w:eastAsia="Times New Roman" w:hAnsiTheme="majorHAnsi" w:cs="Times New Roman"/>
                <w:b w:val="0"/>
                <w:bCs w:val="0"/>
                <w:sz w:val="20"/>
                <w:szCs w:val="20"/>
                <w:lang w:eastAsia="es-GT"/>
              </w:rPr>
            </w:pPr>
            <w:r w:rsidRPr="00A37A0D">
              <w:rPr>
                <w:rFonts w:asciiTheme="majorHAnsi" w:eastAsia="Times New Roman" w:hAnsiTheme="majorHAnsi" w:cs="Times New Roman"/>
                <w:sz w:val="20"/>
                <w:szCs w:val="20"/>
                <w:lang w:eastAsia="es-GT"/>
              </w:rPr>
              <w:t>11</w:t>
            </w:r>
          </w:p>
        </w:tc>
        <w:tc>
          <w:tcPr>
            <w:tcW w:w="2447" w:type="dxa"/>
          </w:tcPr>
          <w:p w:rsidR="00E75828" w:rsidRPr="00A37A0D" w:rsidRDefault="00E75828"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A37A0D">
              <w:rPr>
                <w:rFonts w:asciiTheme="majorHAnsi" w:eastAsia="Times New Roman" w:hAnsiTheme="majorHAnsi" w:cs="Times New Roman"/>
                <w:sz w:val="20"/>
                <w:szCs w:val="20"/>
                <w:lang w:eastAsia="es-GT"/>
              </w:rPr>
              <w:t>Contratación de bienes y servicios</w:t>
            </w:r>
          </w:p>
        </w:tc>
        <w:tc>
          <w:tcPr>
            <w:tcW w:w="1522" w:type="dxa"/>
          </w:tcPr>
          <w:p w:rsidR="00E75828" w:rsidRDefault="001B0EA8" w:rsidP="00E75828">
            <w:pPr>
              <w:jc w:val="center"/>
              <w:cnfStyle w:val="000000000000" w:firstRow="0" w:lastRow="0" w:firstColumn="0" w:lastColumn="0" w:oddVBand="0" w:evenVBand="0" w:oddHBand="0" w:evenHBand="0" w:firstRowFirstColumn="0" w:firstRowLastColumn="0" w:lastRowFirstColumn="0" w:lastRowLastColumn="0"/>
            </w:pPr>
            <w:r>
              <w:rPr>
                <w:rFonts w:asciiTheme="majorHAnsi" w:eastAsia="Times New Roman" w:hAnsiTheme="majorHAnsi" w:cs="Times New Roman"/>
                <w:sz w:val="20"/>
                <w:szCs w:val="20"/>
                <w:lang w:eastAsia="es-GT"/>
              </w:rPr>
              <w:t>No</w:t>
            </w:r>
          </w:p>
        </w:tc>
        <w:tc>
          <w:tcPr>
            <w:tcW w:w="5245" w:type="dxa"/>
          </w:tcPr>
          <w:p w:rsidR="00E75828" w:rsidRPr="00E60EC9" w:rsidRDefault="001B0EA8"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8"/>
                <w:szCs w:val="18"/>
                <w:lang w:eastAsia="es-GT"/>
              </w:rPr>
            </w:pPr>
            <w:r w:rsidRPr="001B0EA8">
              <w:rPr>
                <w:rFonts w:asciiTheme="majorHAnsi" w:eastAsia="Times New Roman" w:hAnsiTheme="majorHAnsi" w:cs="Times New Roman"/>
                <w:sz w:val="18"/>
                <w:szCs w:val="18"/>
                <w:lang w:eastAsia="es-GT"/>
              </w:rPr>
              <w:t>Publica lo relacionado a contratos 029, pero no publica otro tipo de servicios y la contratación de bienes.</w:t>
            </w:r>
          </w:p>
        </w:tc>
      </w:tr>
      <w:tr w:rsidR="00E75828" w:rsidRPr="00A37A0D"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75828" w:rsidRPr="00A37A0D" w:rsidRDefault="00E75828" w:rsidP="006265F6">
            <w:pPr>
              <w:jc w:val="center"/>
              <w:rPr>
                <w:rFonts w:asciiTheme="majorHAnsi" w:eastAsia="Times New Roman" w:hAnsiTheme="majorHAnsi" w:cs="Times New Roman"/>
                <w:b w:val="0"/>
                <w:bCs w:val="0"/>
                <w:sz w:val="20"/>
                <w:szCs w:val="20"/>
                <w:lang w:eastAsia="es-GT"/>
              </w:rPr>
            </w:pPr>
            <w:r w:rsidRPr="00A37A0D">
              <w:rPr>
                <w:rFonts w:asciiTheme="majorHAnsi" w:eastAsia="Times New Roman" w:hAnsiTheme="majorHAnsi" w:cs="Times New Roman"/>
                <w:sz w:val="20"/>
                <w:szCs w:val="20"/>
                <w:lang w:eastAsia="es-GT"/>
              </w:rPr>
              <w:t>12</w:t>
            </w:r>
          </w:p>
        </w:tc>
        <w:tc>
          <w:tcPr>
            <w:tcW w:w="2447" w:type="dxa"/>
          </w:tcPr>
          <w:p w:rsidR="00E75828" w:rsidRPr="00A37A0D" w:rsidRDefault="00E75828"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A37A0D">
              <w:rPr>
                <w:rFonts w:asciiTheme="majorHAnsi" w:eastAsia="Times New Roman" w:hAnsiTheme="majorHAnsi" w:cs="Times New Roman"/>
                <w:sz w:val="20"/>
                <w:szCs w:val="20"/>
                <w:lang w:eastAsia="es-GT"/>
              </w:rPr>
              <w:t>Viajes nacionales</w:t>
            </w:r>
          </w:p>
        </w:tc>
        <w:tc>
          <w:tcPr>
            <w:tcW w:w="1522" w:type="dxa"/>
          </w:tcPr>
          <w:p w:rsidR="00E75828" w:rsidRDefault="00E75828" w:rsidP="00E75828">
            <w:pPr>
              <w:jc w:val="center"/>
              <w:cnfStyle w:val="000000100000" w:firstRow="0" w:lastRow="0" w:firstColumn="0" w:lastColumn="0" w:oddVBand="0" w:evenVBand="0" w:oddHBand="1" w:evenHBand="0" w:firstRowFirstColumn="0" w:firstRowLastColumn="0" w:lastRowFirstColumn="0" w:lastRowLastColumn="0"/>
            </w:pPr>
            <w:r w:rsidRPr="00A97321">
              <w:rPr>
                <w:rFonts w:asciiTheme="majorHAnsi" w:eastAsia="Times New Roman" w:hAnsiTheme="majorHAnsi" w:cs="Times New Roman"/>
                <w:sz w:val="20"/>
                <w:szCs w:val="20"/>
                <w:lang w:eastAsia="es-GT"/>
              </w:rPr>
              <w:t>Si</w:t>
            </w:r>
          </w:p>
        </w:tc>
        <w:tc>
          <w:tcPr>
            <w:tcW w:w="5245" w:type="dxa"/>
          </w:tcPr>
          <w:p w:rsidR="00E75828" w:rsidRPr="00E60EC9" w:rsidRDefault="001B0EA8" w:rsidP="00F7426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8"/>
                <w:szCs w:val="18"/>
                <w:lang w:eastAsia="es-GT"/>
              </w:rPr>
            </w:pPr>
            <w:r w:rsidRPr="001B0EA8">
              <w:rPr>
                <w:rFonts w:asciiTheme="majorHAnsi" w:eastAsia="Times New Roman" w:hAnsiTheme="majorHAnsi" w:cs="Times New Roman"/>
                <w:sz w:val="18"/>
                <w:szCs w:val="18"/>
                <w:lang w:eastAsia="es-GT"/>
              </w:rPr>
              <w:t>La información está en el sistema, por lo cual se puede consultar pero no se puede descargar.</w:t>
            </w:r>
          </w:p>
        </w:tc>
      </w:tr>
      <w:tr w:rsidR="00E75828" w:rsidRPr="00A37A0D" w:rsidTr="00A27CEE">
        <w:tc>
          <w:tcPr>
            <w:cnfStyle w:val="001000000000" w:firstRow="0" w:lastRow="0" w:firstColumn="1" w:lastColumn="0" w:oddVBand="0" w:evenVBand="0" w:oddHBand="0" w:evenHBand="0" w:firstRowFirstColumn="0" w:firstRowLastColumn="0" w:lastRowFirstColumn="0" w:lastRowLastColumn="0"/>
            <w:tcW w:w="959" w:type="dxa"/>
          </w:tcPr>
          <w:p w:rsidR="00E75828" w:rsidRPr="00A37A0D" w:rsidRDefault="00E75828" w:rsidP="006265F6">
            <w:pPr>
              <w:jc w:val="center"/>
              <w:rPr>
                <w:rFonts w:asciiTheme="majorHAnsi" w:eastAsia="Times New Roman" w:hAnsiTheme="majorHAnsi" w:cs="Times New Roman"/>
                <w:b w:val="0"/>
                <w:bCs w:val="0"/>
                <w:sz w:val="20"/>
                <w:szCs w:val="20"/>
                <w:lang w:eastAsia="es-GT"/>
              </w:rPr>
            </w:pPr>
            <w:r w:rsidRPr="00A37A0D">
              <w:rPr>
                <w:rFonts w:asciiTheme="majorHAnsi" w:eastAsia="Times New Roman" w:hAnsiTheme="majorHAnsi" w:cs="Times New Roman"/>
                <w:sz w:val="20"/>
                <w:szCs w:val="20"/>
                <w:lang w:eastAsia="es-GT"/>
              </w:rPr>
              <w:t> </w:t>
            </w:r>
          </w:p>
        </w:tc>
        <w:tc>
          <w:tcPr>
            <w:tcW w:w="2447" w:type="dxa"/>
          </w:tcPr>
          <w:p w:rsidR="00E75828" w:rsidRPr="00A37A0D" w:rsidRDefault="00E75828"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A37A0D">
              <w:rPr>
                <w:rFonts w:asciiTheme="majorHAnsi" w:eastAsia="Times New Roman" w:hAnsiTheme="majorHAnsi" w:cs="Times New Roman"/>
                <w:sz w:val="20"/>
                <w:szCs w:val="20"/>
                <w:lang w:eastAsia="es-GT"/>
              </w:rPr>
              <w:t>Viajes internacionales</w:t>
            </w:r>
          </w:p>
        </w:tc>
        <w:tc>
          <w:tcPr>
            <w:tcW w:w="1522" w:type="dxa"/>
          </w:tcPr>
          <w:p w:rsidR="00E75828" w:rsidRDefault="00E75828" w:rsidP="00E75828">
            <w:pPr>
              <w:jc w:val="center"/>
              <w:cnfStyle w:val="000000000000" w:firstRow="0" w:lastRow="0" w:firstColumn="0" w:lastColumn="0" w:oddVBand="0" w:evenVBand="0" w:oddHBand="0" w:evenHBand="0" w:firstRowFirstColumn="0" w:firstRowLastColumn="0" w:lastRowFirstColumn="0" w:lastRowLastColumn="0"/>
            </w:pPr>
            <w:r w:rsidRPr="00A97321">
              <w:rPr>
                <w:rFonts w:asciiTheme="majorHAnsi" w:eastAsia="Times New Roman" w:hAnsiTheme="majorHAnsi" w:cs="Times New Roman"/>
                <w:sz w:val="20"/>
                <w:szCs w:val="20"/>
                <w:lang w:eastAsia="es-GT"/>
              </w:rPr>
              <w:t>Si</w:t>
            </w:r>
          </w:p>
        </w:tc>
        <w:tc>
          <w:tcPr>
            <w:tcW w:w="5245" w:type="dxa"/>
          </w:tcPr>
          <w:p w:rsidR="00E75828" w:rsidRPr="00E60EC9" w:rsidRDefault="00E75828"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8"/>
                <w:szCs w:val="18"/>
                <w:lang w:eastAsia="es-GT"/>
              </w:rPr>
            </w:pPr>
          </w:p>
        </w:tc>
      </w:tr>
      <w:tr w:rsidR="00E75828" w:rsidRPr="00A37A0D"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75828" w:rsidRPr="00A37A0D" w:rsidRDefault="00E75828" w:rsidP="006265F6">
            <w:pPr>
              <w:jc w:val="center"/>
              <w:rPr>
                <w:rFonts w:asciiTheme="majorHAnsi" w:eastAsia="Times New Roman" w:hAnsiTheme="majorHAnsi" w:cs="Times New Roman"/>
                <w:b w:val="0"/>
                <w:bCs w:val="0"/>
                <w:sz w:val="20"/>
                <w:szCs w:val="20"/>
                <w:lang w:eastAsia="es-GT"/>
              </w:rPr>
            </w:pPr>
            <w:r w:rsidRPr="00A37A0D">
              <w:rPr>
                <w:rFonts w:asciiTheme="majorHAnsi" w:eastAsia="Times New Roman" w:hAnsiTheme="majorHAnsi" w:cs="Times New Roman"/>
                <w:sz w:val="20"/>
                <w:szCs w:val="20"/>
                <w:lang w:eastAsia="es-GT"/>
              </w:rPr>
              <w:t>13</w:t>
            </w:r>
          </w:p>
        </w:tc>
        <w:tc>
          <w:tcPr>
            <w:tcW w:w="2447" w:type="dxa"/>
          </w:tcPr>
          <w:p w:rsidR="00E75828" w:rsidRPr="00A37A0D" w:rsidRDefault="00E75828"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A37A0D">
              <w:rPr>
                <w:rFonts w:asciiTheme="majorHAnsi" w:eastAsia="Times New Roman" w:hAnsiTheme="majorHAnsi" w:cs="Times New Roman"/>
                <w:sz w:val="20"/>
                <w:szCs w:val="20"/>
                <w:lang w:eastAsia="es-GT"/>
              </w:rPr>
              <w:t>Inventario de bienes muebles</w:t>
            </w:r>
          </w:p>
        </w:tc>
        <w:tc>
          <w:tcPr>
            <w:tcW w:w="1522" w:type="dxa"/>
          </w:tcPr>
          <w:p w:rsidR="00E75828" w:rsidRDefault="00E75828" w:rsidP="00E75828">
            <w:pPr>
              <w:jc w:val="center"/>
              <w:cnfStyle w:val="000000100000" w:firstRow="0" w:lastRow="0" w:firstColumn="0" w:lastColumn="0" w:oddVBand="0" w:evenVBand="0" w:oddHBand="1" w:evenHBand="0" w:firstRowFirstColumn="0" w:firstRowLastColumn="0" w:lastRowFirstColumn="0" w:lastRowLastColumn="0"/>
            </w:pPr>
            <w:r w:rsidRPr="00A97321">
              <w:rPr>
                <w:rFonts w:asciiTheme="majorHAnsi" w:eastAsia="Times New Roman" w:hAnsiTheme="majorHAnsi" w:cs="Times New Roman"/>
                <w:sz w:val="20"/>
                <w:szCs w:val="20"/>
                <w:lang w:eastAsia="es-GT"/>
              </w:rPr>
              <w:t>Si</w:t>
            </w:r>
          </w:p>
        </w:tc>
        <w:tc>
          <w:tcPr>
            <w:tcW w:w="5245" w:type="dxa"/>
          </w:tcPr>
          <w:p w:rsidR="00E75828" w:rsidRPr="00E60EC9" w:rsidRDefault="00E75828" w:rsidP="00E0739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8"/>
                <w:szCs w:val="18"/>
                <w:lang w:eastAsia="es-GT"/>
              </w:rPr>
            </w:pPr>
          </w:p>
        </w:tc>
      </w:tr>
      <w:tr w:rsidR="00E75828" w:rsidRPr="00A37A0D" w:rsidTr="00A27CEE">
        <w:tc>
          <w:tcPr>
            <w:cnfStyle w:val="001000000000" w:firstRow="0" w:lastRow="0" w:firstColumn="1" w:lastColumn="0" w:oddVBand="0" w:evenVBand="0" w:oddHBand="0" w:evenHBand="0" w:firstRowFirstColumn="0" w:firstRowLastColumn="0" w:lastRowFirstColumn="0" w:lastRowLastColumn="0"/>
            <w:tcW w:w="959" w:type="dxa"/>
          </w:tcPr>
          <w:p w:rsidR="00E75828" w:rsidRPr="00A37A0D" w:rsidRDefault="00E75828" w:rsidP="006265F6">
            <w:pPr>
              <w:jc w:val="center"/>
              <w:rPr>
                <w:rFonts w:asciiTheme="majorHAnsi" w:eastAsia="Times New Roman" w:hAnsiTheme="majorHAnsi" w:cs="Times New Roman"/>
                <w:b w:val="0"/>
                <w:bCs w:val="0"/>
                <w:sz w:val="20"/>
                <w:szCs w:val="20"/>
                <w:lang w:eastAsia="es-GT"/>
              </w:rPr>
            </w:pPr>
            <w:r w:rsidRPr="00A37A0D">
              <w:rPr>
                <w:rFonts w:asciiTheme="majorHAnsi" w:eastAsia="Times New Roman" w:hAnsiTheme="majorHAnsi" w:cs="Times New Roman"/>
                <w:sz w:val="20"/>
                <w:szCs w:val="20"/>
                <w:lang w:eastAsia="es-GT"/>
              </w:rPr>
              <w:t> </w:t>
            </w:r>
          </w:p>
        </w:tc>
        <w:tc>
          <w:tcPr>
            <w:tcW w:w="2447" w:type="dxa"/>
          </w:tcPr>
          <w:p w:rsidR="00E75828" w:rsidRPr="00A37A0D" w:rsidRDefault="00E75828"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A37A0D">
              <w:rPr>
                <w:rFonts w:asciiTheme="majorHAnsi" w:eastAsia="Times New Roman" w:hAnsiTheme="majorHAnsi" w:cs="Times New Roman"/>
                <w:sz w:val="20"/>
                <w:szCs w:val="20"/>
                <w:lang w:eastAsia="es-GT"/>
              </w:rPr>
              <w:t>Inventario de bienes inmuebles</w:t>
            </w:r>
          </w:p>
        </w:tc>
        <w:tc>
          <w:tcPr>
            <w:tcW w:w="1522" w:type="dxa"/>
          </w:tcPr>
          <w:p w:rsidR="00E75828" w:rsidRDefault="00E75828" w:rsidP="00E75828">
            <w:pPr>
              <w:jc w:val="center"/>
              <w:cnfStyle w:val="000000000000" w:firstRow="0" w:lastRow="0" w:firstColumn="0" w:lastColumn="0" w:oddVBand="0" w:evenVBand="0" w:oddHBand="0" w:evenHBand="0" w:firstRowFirstColumn="0" w:firstRowLastColumn="0" w:lastRowFirstColumn="0" w:lastRowLastColumn="0"/>
            </w:pPr>
            <w:r w:rsidRPr="00A97321">
              <w:rPr>
                <w:rFonts w:asciiTheme="majorHAnsi" w:eastAsia="Times New Roman" w:hAnsiTheme="majorHAnsi" w:cs="Times New Roman"/>
                <w:sz w:val="20"/>
                <w:szCs w:val="20"/>
                <w:lang w:eastAsia="es-GT"/>
              </w:rPr>
              <w:t>Si</w:t>
            </w:r>
          </w:p>
        </w:tc>
        <w:tc>
          <w:tcPr>
            <w:tcW w:w="5245" w:type="dxa"/>
          </w:tcPr>
          <w:p w:rsidR="00E75828" w:rsidRPr="00E60EC9" w:rsidRDefault="00E75828"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8"/>
                <w:szCs w:val="18"/>
                <w:lang w:eastAsia="es-GT"/>
              </w:rPr>
            </w:pPr>
          </w:p>
        </w:tc>
      </w:tr>
      <w:tr w:rsidR="00E75828" w:rsidRPr="00A37A0D"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75828" w:rsidRPr="00A37A0D" w:rsidRDefault="00E75828" w:rsidP="006265F6">
            <w:pPr>
              <w:jc w:val="center"/>
              <w:rPr>
                <w:rFonts w:asciiTheme="majorHAnsi" w:eastAsia="Times New Roman" w:hAnsiTheme="majorHAnsi" w:cs="Times New Roman"/>
                <w:b w:val="0"/>
                <w:bCs w:val="0"/>
                <w:sz w:val="20"/>
                <w:szCs w:val="20"/>
                <w:lang w:eastAsia="es-GT"/>
              </w:rPr>
            </w:pPr>
            <w:r w:rsidRPr="00A37A0D">
              <w:rPr>
                <w:rFonts w:asciiTheme="majorHAnsi" w:eastAsia="Times New Roman" w:hAnsiTheme="majorHAnsi" w:cs="Times New Roman"/>
                <w:sz w:val="20"/>
                <w:szCs w:val="20"/>
                <w:lang w:eastAsia="es-GT"/>
              </w:rPr>
              <w:t>14</w:t>
            </w:r>
          </w:p>
        </w:tc>
        <w:tc>
          <w:tcPr>
            <w:tcW w:w="2447" w:type="dxa"/>
          </w:tcPr>
          <w:p w:rsidR="00E75828" w:rsidRPr="00A37A0D" w:rsidRDefault="00E75828"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A37A0D">
              <w:rPr>
                <w:rFonts w:asciiTheme="majorHAnsi" w:eastAsia="Times New Roman" w:hAnsiTheme="majorHAnsi" w:cs="Times New Roman"/>
                <w:sz w:val="20"/>
                <w:szCs w:val="20"/>
                <w:lang w:eastAsia="es-GT"/>
              </w:rPr>
              <w:t>Contratos de mantenimiento</w:t>
            </w:r>
          </w:p>
        </w:tc>
        <w:tc>
          <w:tcPr>
            <w:tcW w:w="1522" w:type="dxa"/>
          </w:tcPr>
          <w:p w:rsidR="00E75828" w:rsidRDefault="00E75828" w:rsidP="00E75828">
            <w:pPr>
              <w:jc w:val="center"/>
              <w:cnfStyle w:val="000000100000" w:firstRow="0" w:lastRow="0" w:firstColumn="0" w:lastColumn="0" w:oddVBand="0" w:evenVBand="0" w:oddHBand="1" w:evenHBand="0" w:firstRowFirstColumn="0" w:firstRowLastColumn="0" w:lastRowFirstColumn="0" w:lastRowLastColumn="0"/>
            </w:pPr>
            <w:r w:rsidRPr="00A97321">
              <w:rPr>
                <w:rFonts w:asciiTheme="majorHAnsi" w:eastAsia="Times New Roman" w:hAnsiTheme="majorHAnsi" w:cs="Times New Roman"/>
                <w:sz w:val="20"/>
                <w:szCs w:val="20"/>
                <w:lang w:eastAsia="es-GT"/>
              </w:rPr>
              <w:t>Si</w:t>
            </w:r>
          </w:p>
        </w:tc>
        <w:tc>
          <w:tcPr>
            <w:tcW w:w="5245" w:type="dxa"/>
          </w:tcPr>
          <w:p w:rsidR="00E75828" w:rsidRPr="00E60EC9" w:rsidRDefault="00E75828"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8"/>
                <w:szCs w:val="18"/>
                <w:lang w:eastAsia="es-GT"/>
              </w:rPr>
            </w:pPr>
          </w:p>
        </w:tc>
      </w:tr>
      <w:tr w:rsidR="00E75828" w:rsidRPr="00A37A0D" w:rsidTr="00A27CEE">
        <w:tc>
          <w:tcPr>
            <w:cnfStyle w:val="001000000000" w:firstRow="0" w:lastRow="0" w:firstColumn="1" w:lastColumn="0" w:oddVBand="0" w:evenVBand="0" w:oddHBand="0" w:evenHBand="0" w:firstRowFirstColumn="0" w:firstRowLastColumn="0" w:lastRowFirstColumn="0" w:lastRowLastColumn="0"/>
            <w:tcW w:w="959" w:type="dxa"/>
          </w:tcPr>
          <w:p w:rsidR="00E75828" w:rsidRPr="00A37A0D" w:rsidRDefault="00E75828" w:rsidP="006265F6">
            <w:pPr>
              <w:jc w:val="center"/>
              <w:rPr>
                <w:rFonts w:asciiTheme="majorHAnsi" w:eastAsia="Times New Roman" w:hAnsiTheme="majorHAnsi" w:cs="Times New Roman"/>
                <w:b w:val="0"/>
                <w:bCs w:val="0"/>
                <w:sz w:val="20"/>
                <w:szCs w:val="20"/>
                <w:lang w:eastAsia="es-GT"/>
              </w:rPr>
            </w:pPr>
            <w:r w:rsidRPr="00A37A0D">
              <w:rPr>
                <w:rFonts w:asciiTheme="majorHAnsi" w:eastAsia="Times New Roman" w:hAnsiTheme="majorHAnsi" w:cs="Times New Roman"/>
                <w:sz w:val="20"/>
                <w:szCs w:val="20"/>
                <w:lang w:eastAsia="es-GT"/>
              </w:rPr>
              <w:t>15</w:t>
            </w:r>
          </w:p>
        </w:tc>
        <w:tc>
          <w:tcPr>
            <w:tcW w:w="2447" w:type="dxa"/>
          </w:tcPr>
          <w:p w:rsidR="00E75828" w:rsidRPr="00A37A0D" w:rsidRDefault="00E75828"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A37A0D">
              <w:rPr>
                <w:rFonts w:asciiTheme="majorHAnsi" w:eastAsia="Times New Roman" w:hAnsiTheme="majorHAnsi" w:cs="Times New Roman"/>
                <w:sz w:val="20"/>
                <w:szCs w:val="20"/>
                <w:lang w:eastAsia="es-GT"/>
              </w:rPr>
              <w:t>Subsidios</w:t>
            </w:r>
          </w:p>
        </w:tc>
        <w:tc>
          <w:tcPr>
            <w:tcW w:w="1522" w:type="dxa"/>
          </w:tcPr>
          <w:p w:rsidR="00E75828" w:rsidRDefault="001B0EA8" w:rsidP="00E75828">
            <w:pPr>
              <w:jc w:val="center"/>
              <w:cnfStyle w:val="000000000000" w:firstRow="0" w:lastRow="0" w:firstColumn="0" w:lastColumn="0" w:oddVBand="0" w:evenVBand="0" w:oddHBand="0" w:evenHBand="0" w:firstRowFirstColumn="0" w:firstRowLastColumn="0" w:lastRowFirstColumn="0" w:lastRowLastColumn="0"/>
            </w:pPr>
            <w:r>
              <w:rPr>
                <w:rFonts w:asciiTheme="majorHAnsi" w:eastAsia="Times New Roman" w:hAnsiTheme="majorHAnsi" w:cs="Times New Roman"/>
                <w:sz w:val="20"/>
                <w:szCs w:val="20"/>
                <w:lang w:eastAsia="es-GT"/>
              </w:rPr>
              <w:t>No</w:t>
            </w:r>
          </w:p>
        </w:tc>
        <w:tc>
          <w:tcPr>
            <w:tcW w:w="5245" w:type="dxa"/>
          </w:tcPr>
          <w:p w:rsidR="00E75828" w:rsidRPr="00E60EC9" w:rsidRDefault="001B0EA8" w:rsidP="00E60C5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8"/>
                <w:szCs w:val="18"/>
                <w:lang w:eastAsia="es-GT"/>
              </w:rPr>
            </w:pPr>
            <w:r w:rsidRPr="001B0EA8">
              <w:rPr>
                <w:rFonts w:asciiTheme="majorHAnsi" w:eastAsia="Times New Roman" w:hAnsiTheme="majorHAnsi" w:cs="Times New Roman"/>
                <w:sz w:val="18"/>
                <w:szCs w:val="18"/>
                <w:lang w:eastAsia="es-GT"/>
              </w:rPr>
              <w:t>No se publica la información de subsidios y transferencias.</w:t>
            </w:r>
          </w:p>
        </w:tc>
      </w:tr>
      <w:tr w:rsidR="00E75828" w:rsidRPr="00A37A0D"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75828" w:rsidRPr="00A37A0D" w:rsidRDefault="00E75828" w:rsidP="006265F6">
            <w:pPr>
              <w:jc w:val="center"/>
              <w:rPr>
                <w:rFonts w:asciiTheme="majorHAnsi" w:eastAsia="Times New Roman" w:hAnsiTheme="majorHAnsi" w:cs="Times New Roman"/>
                <w:b w:val="0"/>
                <w:bCs w:val="0"/>
                <w:sz w:val="20"/>
                <w:szCs w:val="20"/>
                <w:lang w:eastAsia="es-GT"/>
              </w:rPr>
            </w:pPr>
            <w:r w:rsidRPr="00A37A0D">
              <w:rPr>
                <w:rFonts w:asciiTheme="majorHAnsi" w:eastAsia="Times New Roman" w:hAnsiTheme="majorHAnsi" w:cs="Times New Roman"/>
                <w:sz w:val="20"/>
                <w:szCs w:val="20"/>
                <w:lang w:eastAsia="es-GT"/>
              </w:rPr>
              <w:t> </w:t>
            </w:r>
          </w:p>
        </w:tc>
        <w:tc>
          <w:tcPr>
            <w:tcW w:w="2447" w:type="dxa"/>
          </w:tcPr>
          <w:p w:rsidR="00E75828" w:rsidRPr="00A37A0D" w:rsidRDefault="00E75828"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A37A0D">
              <w:rPr>
                <w:rFonts w:asciiTheme="majorHAnsi" w:eastAsia="Times New Roman" w:hAnsiTheme="majorHAnsi" w:cs="Times New Roman"/>
                <w:sz w:val="20"/>
                <w:szCs w:val="20"/>
                <w:lang w:eastAsia="es-GT"/>
              </w:rPr>
              <w:t>Becas</w:t>
            </w:r>
          </w:p>
        </w:tc>
        <w:tc>
          <w:tcPr>
            <w:tcW w:w="1522" w:type="dxa"/>
          </w:tcPr>
          <w:p w:rsidR="00E75828" w:rsidRDefault="001B0EA8" w:rsidP="00E75828">
            <w:pPr>
              <w:jc w:val="center"/>
              <w:cnfStyle w:val="000000100000" w:firstRow="0" w:lastRow="0" w:firstColumn="0" w:lastColumn="0" w:oddVBand="0" w:evenVBand="0" w:oddHBand="1" w:evenHBand="0" w:firstRowFirstColumn="0" w:firstRowLastColumn="0" w:lastRowFirstColumn="0" w:lastRowLastColumn="0"/>
            </w:pPr>
            <w:r>
              <w:rPr>
                <w:rFonts w:asciiTheme="majorHAnsi" w:eastAsia="Times New Roman" w:hAnsiTheme="majorHAnsi" w:cs="Times New Roman"/>
                <w:sz w:val="20"/>
                <w:szCs w:val="20"/>
                <w:lang w:eastAsia="es-GT"/>
              </w:rPr>
              <w:t>Parcial</w:t>
            </w:r>
          </w:p>
        </w:tc>
        <w:tc>
          <w:tcPr>
            <w:tcW w:w="5245" w:type="dxa"/>
          </w:tcPr>
          <w:p w:rsidR="00E75828" w:rsidRPr="00E60EC9" w:rsidRDefault="001B0EA8" w:rsidP="00F7426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8"/>
                <w:szCs w:val="18"/>
                <w:lang w:eastAsia="es-GT"/>
              </w:rPr>
            </w:pPr>
            <w:r w:rsidRPr="001B0EA8">
              <w:rPr>
                <w:rFonts w:asciiTheme="majorHAnsi" w:eastAsia="Times New Roman" w:hAnsiTheme="majorHAnsi" w:cs="Times New Roman"/>
                <w:sz w:val="18"/>
                <w:szCs w:val="18"/>
                <w:lang w:eastAsia="es-GT"/>
              </w:rPr>
              <w:t>Hay un padrón de beneficiarios con sus montos pero no se publican los criterios de acceso, ni se indican cuales son becas en el interior y cuales son becas en el exterior.</w:t>
            </w:r>
          </w:p>
        </w:tc>
      </w:tr>
      <w:tr w:rsidR="00E75828" w:rsidRPr="00A37A0D" w:rsidTr="00A27CEE">
        <w:tc>
          <w:tcPr>
            <w:cnfStyle w:val="001000000000" w:firstRow="0" w:lastRow="0" w:firstColumn="1" w:lastColumn="0" w:oddVBand="0" w:evenVBand="0" w:oddHBand="0" w:evenHBand="0" w:firstRowFirstColumn="0" w:firstRowLastColumn="0" w:lastRowFirstColumn="0" w:lastRowLastColumn="0"/>
            <w:tcW w:w="959" w:type="dxa"/>
          </w:tcPr>
          <w:p w:rsidR="00E75828" w:rsidRPr="00A37A0D" w:rsidRDefault="00E75828" w:rsidP="006265F6">
            <w:pPr>
              <w:jc w:val="center"/>
              <w:rPr>
                <w:rFonts w:asciiTheme="majorHAnsi" w:eastAsia="Times New Roman" w:hAnsiTheme="majorHAnsi" w:cs="Times New Roman"/>
                <w:b w:val="0"/>
                <w:bCs w:val="0"/>
                <w:sz w:val="20"/>
                <w:szCs w:val="20"/>
                <w:lang w:eastAsia="es-GT"/>
              </w:rPr>
            </w:pPr>
            <w:r w:rsidRPr="00A37A0D">
              <w:rPr>
                <w:rFonts w:asciiTheme="majorHAnsi" w:eastAsia="Times New Roman" w:hAnsiTheme="majorHAnsi" w:cs="Times New Roman"/>
                <w:sz w:val="20"/>
                <w:szCs w:val="20"/>
                <w:lang w:eastAsia="es-GT"/>
              </w:rPr>
              <w:t> </w:t>
            </w:r>
          </w:p>
        </w:tc>
        <w:tc>
          <w:tcPr>
            <w:tcW w:w="2447" w:type="dxa"/>
          </w:tcPr>
          <w:p w:rsidR="00E75828" w:rsidRPr="00A37A0D" w:rsidRDefault="00E75828"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A37A0D">
              <w:rPr>
                <w:rFonts w:asciiTheme="majorHAnsi" w:eastAsia="Times New Roman" w:hAnsiTheme="majorHAnsi" w:cs="Times New Roman"/>
                <w:sz w:val="20"/>
                <w:szCs w:val="20"/>
                <w:lang w:eastAsia="es-GT"/>
              </w:rPr>
              <w:t>Transferencias</w:t>
            </w:r>
          </w:p>
        </w:tc>
        <w:tc>
          <w:tcPr>
            <w:tcW w:w="1522" w:type="dxa"/>
          </w:tcPr>
          <w:p w:rsidR="00E75828" w:rsidRDefault="00E75828" w:rsidP="00E75828">
            <w:pPr>
              <w:jc w:val="center"/>
              <w:cnfStyle w:val="000000000000" w:firstRow="0" w:lastRow="0" w:firstColumn="0" w:lastColumn="0" w:oddVBand="0" w:evenVBand="0" w:oddHBand="0" w:evenHBand="0" w:firstRowFirstColumn="0" w:firstRowLastColumn="0" w:lastRowFirstColumn="0" w:lastRowLastColumn="0"/>
            </w:pPr>
            <w:r>
              <w:rPr>
                <w:rFonts w:asciiTheme="majorHAnsi" w:eastAsia="Times New Roman" w:hAnsiTheme="majorHAnsi" w:cs="Times New Roman"/>
                <w:sz w:val="20"/>
                <w:szCs w:val="20"/>
                <w:lang w:eastAsia="es-GT"/>
              </w:rPr>
              <w:t>No</w:t>
            </w:r>
          </w:p>
        </w:tc>
        <w:tc>
          <w:tcPr>
            <w:tcW w:w="5245" w:type="dxa"/>
          </w:tcPr>
          <w:p w:rsidR="00E75828" w:rsidRPr="00E60EC9" w:rsidRDefault="00E75828" w:rsidP="00DA08A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8"/>
                <w:szCs w:val="18"/>
                <w:lang w:eastAsia="es-GT"/>
              </w:rPr>
            </w:pPr>
          </w:p>
        </w:tc>
      </w:tr>
      <w:tr w:rsidR="00E75828" w:rsidRPr="00A37A0D"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75828" w:rsidRPr="00A37A0D" w:rsidRDefault="00E75828" w:rsidP="006265F6">
            <w:pPr>
              <w:jc w:val="center"/>
              <w:rPr>
                <w:rFonts w:asciiTheme="majorHAnsi" w:eastAsia="Times New Roman" w:hAnsiTheme="majorHAnsi" w:cs="Times New Roman"/>
                <w:b w:val="0"/>
                <w:bCs w:val="0"/>
                <w:sz w:val="20"/>
                <w:szCs w:val="20"/>
                <w:lang w:eastAsia="es-GT"/>
              </w:rPr>
            </w:pPr>
            <w:r w:rsidRPr="00A37A0D">
              <w:rPr>
                <w:rFonts w:asciiTheme="majorHAnsi" w:eastAsia="Times New Roman" w:hAnsiTheme="majorHAnsi" w:cs="Times New Roman"/>
                <w:sz w:val="20"/>
                <w:szCs w:val="20"/>
                <w:lang w:eastAsia="es-GT"/>
              </w:rPr>
              <w:t>16</w:t>
            </w:r>
          </w:p>
        </w:tc>
        <w:tc>
          <w:tcPr>
            <w:tcW w:w="2447" w:type="dxa"/>
          </w:tcPr>
          <w:p w:rsidR="00E75828" w:rsidRPr="00A37A0D" w:rsidRDefault="00E75828"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A37A0D">
              <w:rPr>
                <w:rFonts w:asciiTheme="majorHAnsi" w:eastAsia="Times New Roman" w:hAnsiTheme="majorHAnsi" w:cs="Times New Roman"/>
                <w:sz w:val="20"/>
                <w:szCs w:val="20"/>
                <w:lang w:eastAsia="es-GT"/>
              </w:rPr>
              <w:t>Contratos, licencias y concesiones</w:t>
            </w:r>
          </w:p>
        </w:tc>
        <w:tc>
          <w:tcPr>
            <w:tcW w:w="1522" w:type="dxa"/>
          </w:tcPr>
          <w:p w:rsidR="00E75828" w:rsidRDefault="00E75828" w:rsidP="00E75828">
            <w:pPr>
              <w:jc w:val="center"/>
              <w:cnfStyle w:val="000000100000" w:firstRow="0" w:lastRow="0" w:firstColumn="0" w:lastColumn="0" w:oddVBand="0" w:evenVBand="0" w:oddHBand="1" w:evenHBand="0" w:firstRowFirstColumn="0" w:firstRowLastColumn="0" w:lastRowFirstColumn="0" w:lastRowLastColumn="0"/>
            </w:pPr>
            <w:r>
              <w:rPr>
                <w:rFonts w:asciiTheme="majorHAnsi" w:eastAsia="Times New Roman" w:hAnsiTheme="majorHAnsi" w:cs="Times New Roman"/>
                <w:sz w:val="20"/>
                <w:szCs w:val="20"/>
                <w:lang w:eastAsia="es-GT"/>
              </w:rPr>
              <w:t>N/A</w:t>
            </w:r>
          </w:p>
        </w:tc>
        <w:tc>
          <w:tcPr>
            <w:tcW w:w="5245" w:type="dxa"/>
          </w:tcPr>
          <w:p w:rsidR="00E75828" w:rsidRPr="00E60EC9" w:rsidRDefault="00E75828"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8"/>
                <w:szCs w:val="18"/>
                <w:lang w:eastAsia="es-GT"/>
              </w:rPr>
            </w:pPr>
          </w:p>
        </w:tc>
      </w:tr>
      <w:tr w:rsidR="00E75828" w:rsidRPr="00A37A0D" w:rsidTr="00A27CEE">
        <w:tc>
          <w:tcPr>
            <w:cnfStyle w:val="001000000000" w:firstRow="0" w:lastRow="0" w:firstColumn="1" w:lastColumn="0" w:oddVBand="0" w:evenVBand="0" w:oddHBand="0" w:evenHBand="0" w:firstRowFirstColumn="0" w:firstRowLastColumn="0" w:lastRowFirstColumn="0" w:lastRowLastColumn="0"/>
            <w:tcW w:w="959" w:type="dxa"/>
          </w:tcPr>
          <w:p w:rsidR="00E75828" w:rsidRPr="00A37A0D" w:rsidRDefault="00E75828" w:rsidP="006265F6">
            <w:pPr>
              <w:jc w:val="center"/>
              <w:rPr>
                <w:rFonts w:asciiTheme="majorHAnsi" w:eastAsia="Times New Roman" w:hAnsiTheme="majorHAnsi" w:cs="Times New Roman"/>
                <w:b w:val="0"/>
                <w:bCs w:val="0"/>
                <w:sz w:val="20"/>
                <w:szCs w:val="20"/>
                <w:lang w:eastAsia="es-GT"/>
              </w:rPr>
            </w:pPr>
            <w:r w:rsidRPr="00A37A0D">
              <w:rPr>
                <w:rFonts w:asciiTheme="majorHAnsi" w:eastAsia="Times New Roman" w:hAnsiTheme="majorHAnsi" w:cs="Times New Roman"/>
                <w:sz w:val="20"/>
                <w:szCs w:val="20"/>
                <w:lang w:eastAsia="es-GT"/>
              </w:rPr>
              <w:t>17</w:t>
            </w:r>
          </w:p>
        </w:tc>
        <w:tc>
          <w:tcPr>
            <w:tcW w:w="2447" w:type="dxa"/>
          </w:tcPr>
          <w:p w:rsidR="00E75828" w:rsidRPr="00A37A0D" w:rsidRDefault="00E75828"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A37A0D">
              <w:rPr>
                <w:rFonts w:asciiTheme="majorHAnsi" w:eastAsia="Times New Roman" w:hAnsiTheme="majorHAnsi" w:cs="Times New Roman"/>
                <w:sz w:val="20"/>
                <w:szCs w:val="20"/>
                <w:lang w:eastAsia="es-GT"/>
              </w:rPr>
              <w:t>Empresas precalificadas</w:t>
            </w:r>
          </w:p>
        </w:tc>
        <w:tc>
          <w:tcPr>
            <w:tcW w:w="1522" w:type="dxa"/>
          </w:tcPr>
          <w:p w:rsidR="00E75828" w:rsidRDefault="00E75828" w:rsidP="00E75828">
            <w:pPr>
              <w:jc w:val="center"/>
              <w:cnfStyle w:val="000000000000" w:firstRow="0" w:lastRow="0" w:firstColumn="0" w:lastColumn="0" w:oddVBand="0" w:evenVBand="0" w:oddHBand="0" w:evenHBand="0" w:firstRowFirstColumn="0" w:firstRowLastColumn="0" w:lastRowFirstColumn="0" w:lastRowLastColumn="0"/>
            </w:pPr>
            <w:r>
              <w:rPr>
                <w:rFonts w:asciiTheme="majorHAnsi" w:eastAsia="Times New Roman" w:hAnsiTheme="majorHAnsi" w:cs="Times New Roman"/>
                <w:sz w:val="20"/>
                <w:szCs w:val="20"/>
                <w:lang w:eastAsia="es-GT"/>
              </w:rPr>
              <w:t>N/A</w:t>
            </w:r>
          </w:p>
        </w:tc>
        <w:tc>
          <w:tcPr>
            <w:tcW w:w="5245" w:type="dxa"/>
          </w:tcPr>
          <w:p w:rsidR="00E75828" w:rsidRPr="00E60EC9" w:rsidRDefault="00E75828"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8"/>
                <w:szCs w:val="18"/>
                <w:lang w:eastAsia="es-GT"/>
              </w:rPr>
            </w:pPr>
          </w:p>
        </w:tc>
      </w:tr>
      <w:tr w:rsidR="00E75828" w:rsidRPr="00A37A0D"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75828" w:rsidRPr="00A37A0D" w:rsidRDefault="00E75828" w:rsidP="006265F6">
            <w:pPr>
              <w:jc w:val="center"/>
              <w:rPr>
                <w:rFonts w:asciiTheme="majorHAnsi" w:eastAsia="Times New Roman" w:hAnsiTheme="majorHAnsi" w:cs="Times New Roman"/>
                <w:b w:val="0"/>
                <w:bCs w:val="0"/>
                <w:sz w:val="20"/>
                <w:szCs w:val="20"/>
                <w:lang w:eastAsia="es-GT"/>
              </w:rPr>
            </w:pPr>
            <w:r w:rsidRPr="00A37A0D">
              <w:rPr>
                <w:rFonts w:asciiTheme="majorHAnsi" w:eastAsia="Times New Roman" w:hAnsiTheme="majorHAnsi" w:cs="Times New Roman"/>
                <w:sz w:val="20"/>
                <w:szCs w:val="20"/>
                <w:lang w:eastAsia="es-GT"/>
              </w:rPr>
              <w:t>18</w:t>
            </w:r>
          </w:p>
        </w:tc>
        <w:tc>
          <w:tcPr>
            <w:tcW w:w="2447" w:type="dxa"/>
          </w:tcPr>
          <w:p w:rsidR="00E75828" w:rsidRPr="00A37A0D" w:rsidRDefault="00E75828"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A37A0D">
              <w:rPr>
                <w:rFonts w:asciiTheme="majorHAnsi" w:eastAsia="Times New Roman" w:hAnsiTheme="majorHAnsi" w:cs="Times New Roman"/>
                <w:sz w:val="20"/>
                <w:szCs w:val="20"/>
                <w:lang w:eastAsia="es-GT"/>
              </w:rPr>
              <w:t>Obras en ejecución o ejecutadas</w:t>
            </w:r>
          </w:p>
        </w:tc>
        <w:tc>
          <w:tcPr>
            <w:tcW w:w="1522" w:type="dxa"/>
          </w:tcPr>
          <w:p w:rsidR="00E75828" w:rsidRDefault="001B0EA8" w:rsidP="00E75828">
            <w:pPr>
              <w:jc w:val="center"/>
              <w:cnfStyle w:val="000000100000" w:firstRow="0" w:lastRow="0" w:firstColumn="0" w:lastColumn="0" w:oddVBand="0" w:evenVBand="0" w:oddHBand="1" w:evenHBand="0" w:firstRowFirstColumn="0" w:firstRowLastColumn="0" w:lastRowFirstColumn="0" w:lastRowLastColumn="0"/>
            </w:pPr>
            <w:r>
              <w:rPr>
                <w:rFonts w:asciiTheme="majorHAnsi" w:eastAsia="Times New Roman" w:hAnsiTheme="majorHAnsi" w:cs="Times New Roman"/>
                <w:sz w:val="20"/>
                <w:szCs w:val="20"/>
                <w:lang w:eastAsia="es-GT"/>
              </w:rPr>
              <w:t>Parcial</w:t>
            </w:r>
          </w:p>
        </w:tc>
        <w:tc>
          <w:tcPr>
            <w:tcW w:w="5245" w:type="dxa"/>
          </w:tcPr>
          <w:p w:rsidR="00E75828" w:rsidRPr="00E60EC9" w:rsidRDefault="001B0EA8"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8"/>
                <w:szCs w:val="18"/>
                <w:lang w:eastAsia="es-GT"/>
              </w:rPr>
            </w:pPr>
            <w:r w:rsidRPr="001B0EA8">
              <w:rPr>
                <w:rFonts w:asciiTheme="majorHAnsi" w:eastAsia="Times New Roman" w:hAnsiTheme="majorHAnsi" w:cs="Times New Roman"/>
                <w:sz w:val="18"/>
                <w:szCs w:val="18"/>
                <w:lang w:eastAsia="es-GT"/>
              </w:rPr>
              <w:t>Publica varios formatos pero no cumple con todos los requerimientos del numeral puesto que falta el tiempo de ejecución de la obra, los beneficiarios, la empresa o entidad ejecutora, el nombre del funcionario responsable de la obra y el contenido y especificaciones del contrato.</w:t>
            </w:r>
          </w:p>
        </w:tc>
      </w:tr>
      <w:tr w:rsidR="00E75828" w:rsidRPr="00A37A0D" w:rsidTr="00A27CEE">
        <w:tc>
          <w:tcPr>
            <w:cnfStyle w:val="001000000000" w:firstRow="0" w:lastRow="0" w:firstColumn="1" w:lastColumn="0" w:oddVBand="0" w:evenVBand="0" w:oddHBand="0" w:evenHBand="0" w:firstRowFirstColumn="0" w:firstRowLastColumn="0" w:lastRowFirstColumn="0" w:lastRowLastColumn="0"/>
            <w:tcW w:w="959" w:type="dxa"/>
          </w:tcPr>
          <w:p w:rsidR="00E75828" w:rsidRPr="00A37A0D" w:rsidRDefault="00E75828" w:rsidP="006265F6">
            <w:pPr>
              <w:jc w:val="center"/>
              <w:rPr>
                <w:rFonts w:asciiTheme="majorHAnsi" w:eastAsia="Times New Roman" w:hAnsiTheme="majorHAnsi" w:cs="Times New Roman"/>
                <w:b w:val="0"/>
                <w:bCs w:val="0"/>
                <w:sz w:val="20"/>
                <w:szCs w:val="20"/>
                <w:lang w:eastAsia="es-GT"/>
              </w:rPr>
            </w:pPr>
            <w:r w:rsidRPr="00A37A0D">
              <w:rPr>
                <w:rFonts w:asciiTheme="majorHAnsi" w:eastAsia="Times New Roman" w:hAnsiTheme="majorHAnsi" w:cs="Times New Roman"/>
                <w:sz w:val="20"/>
                <w:szCs w:val="20"/>
                <w:lang w:eastAsia="es-GT"/>
              </w:rPr>
              <w:t>19</w:t>
            </w:r>
          </w:p>
        </w:tc>
        <w:tc>
          <w:tcPr>
            <w:tcW w:w="2447" w:type="dxa"/>
          </w:tcPr>
          <w:p w:rsidR="00E75828" w:rsidRPr="00A37A0D" w:rsidRDefault="00E75828"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A37A0D">
              <w:rPr>
                <w:rFonts w:asciiTheme="majorHAnsi" w:eastAsia="Times New Roman" w:hAnsiTheme="majorHAnsi" w:cs="Times New Roman"/>
                <w:sz w:val="20"/>
                <w:szCs w:val="20"/>
                <w:lang w:eastAsia="es-GT"/>
              </w:rPr>
              <w:t>Contratos de arrendamiento</w:t>
            </w:r>
          </w:p>
        </w:tc>
        <w:tc>
          <w:tcPr>
            <w:tcW w:w="1522" w:type="dxa"/>
          </w:tcPr>
          <w:p w:rsidR="00E75828" w:rsidRDefault="00E75828" w:rsidP="00E75828">
            <w:pPr>
              <w:jc w:val="center"/>
              <w:cnfStyle w:val="000000000000" w:firstRow="0" w:lastRow="0" w:firstColumn="0" w:lastColumn="0" w:oddVBand="0" w:evenVBand="0" w:oddHBand="0" w:evenHBand="0" w:firstRowFirstColumn="0" w:firstRowLastColumn="0" w:lastRowFirstColumn="0" w:lastRowLastColumn="0"/>
            </w:pPr>
            <w:r w:rsidRPr="00A97321">
              <w:rPr>
                <w:rFonts w:asciiTheme="majorHAnsi" w:eastAsia="Times New Roman" w:hAnsiTheme="majorHAnsi" w:cs="Times New Roman"/>
                <w:sz w:val="20"/>
                <w:szCs w:val="20"/>
                <w:lang w:eastAsia="es-GT"/>
              </w:rPr>
              <w:t>Si</w:t>
            </w:r>
          </w:p>
        </w:tc>
        <w:tc>
          <w:tcPr>
            <w:tcW w:w="5245" w:type="dxa"/>
          </w:tcPr>
          <w:p w:rsidR="00E75828" w:rsidRPr="00E60EC9" w:rsidRDefault="00E75828"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8"/>
                <w:szCs w:val="18"/>
                <w:lang w:eastAsia="es-GT"/>
              </w:rPr>
            </w:pPr>
          </w:p>
        </w:tc>
      </w:tr>
      <w:tr w:rsidR="00E75828" w:rsidRPr="00A37A0D"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75828" w:rsidRPr="00A37A0D" w:rsidRDefault="00E75828" w:rsidP="006265F6">
            <w:pPr>
              <w:jc w:val="center"/>
              <w:rPr>
                <w:rFonts w:asciiTheme="majorHAnsi" w:eastAsia="Times New Roman" w:hAnsiTheme="majorHAnsi" w:cs="Times New Roman"/>
                <w:b w:val="0"/>
                <w:bCs w:val="0"/>
                <w:sz w:val="20"/>
                <w:szCs w:val="20"/>
                <w:lang w:eastAsia="es-GT"/>
              </w:rPr>
            </w:pPr>
            <w:r w:rsidRPr="00A37A0D">
              <w:rPr>
                <w:rFonts w:asciiTheme="majorHAnsi" w:eastAsia="Times New Roman" w:hAnsiTheme="majorHAnsi" w:cs="Times New Roman"/>
                <w:sz w:val="20"/>
                <w:szCs w:val="20"/>
                <w:lang w:eastAsia="es-GT"/>
              </w:rPr>
              <w:t>20</w:t>
            </w:r>
          </w:p>
        </w:tc>
        <w:tc>
          <w:tcPr>
            <w:tcW w:w="2447" w:type="dxa"/>
          </w:tcPr>
          <w:p w:rsidR="00E75828" w:rsidRPr="00A37A0D" w:rsidRDefault="00E75828"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A37A0D">
              <w:rPr>
                <w:rFonts w:asciiTheme="majorHAnsi" w:eastAsia="Times New Roman" w:hAnsiTheme="majorHAnsi" w:cs="Times New Roman"/>
                <w:sz w:val="20"/>
                <w:szCs w:val="20"/>
                <w:lang w:eastAsia="es-GT"/>
              </w:rPr>
              <w:t>Cotizaciones y licitaciones</w:t>
            </w:r>
          </w:p>
        </w:tc>
        <w:tc>
          <w:tcPr>
            <w:tcW w:w="1522" w:type="dxa"/>
          </w:tcPr>
          <w:p w:rsidR="00E75828" w:rsidRDefault="001B0EA8" w:rsidP="00E75828">
            <w:pPr>
              <w:jc w:val="center"/>
              <w:cnfStyle w:val="000000100000" w:firstRow="0" w:lastRow="0" w:firstColumn="0" w:lastColumn="0" w:oddVBand="0" w:evenVBand="0" w:oddHBand="1" w:evenHBand="0" w:firstRowFirstColumn="0" w:firstRowLastColumn="0" w:lastRowFirstColumn="0" w:lastRowLastColumn="0"/>
            </w:pPr>
            <w:r>
              <w:rPr>
                <w:rFonts w:asciiTheme="majorHAnsi" w:eastAsia="Times New Roman" w:hAnsiTheme="majorHAnsi" w:cs="Times New Roman"/>
                <w:sz w:val="20"/>
                <w:szCs w:val="20"/>
                <w:lang w:eastAsia="es-GT"/>
              </w:rPr>
              <w:t>No</w:t>
            </w:r>
          </w:p>
        </w:tc>
        <w:tc>
          <w:tcPr>
            <w:tcW w:w="5245" w:type="dxa"/>
          </w:tcPr>
          <w:p w:rsidR="00E75828" w:rsidRPr="00E60EC9" w:rsidRDefault="001B0EA8"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8"/>
                <w:szCs w:val="18"/>
                <w:lang w:eastAsia="es-GT"/>
              </w:rPr>
            </w:pPr>
            <w:r w:rsidRPr="001B0EA8">
              <w:rPr>
                <w:rFonts w:asciiTheme="majorHAnsi" w:eastAsia="Times New Roman" w:hAnsiTheme="majorHAnsi" w:cs="Times New Roman"/>
                <w:sz w:val="18"/>
                <w:szCs w:val="18"/>
                <w:lang w:eastAsia="es-GT"/>
              </w:rPr>
              <w:t xml:space="preserve">La información que se publica no corresponde a cotizaciones y licitaciones de la entidad, puesto que a la fecha de supervisión hay 5 eventos de cotización "terminados adjudicados" en Guatecompras y </w:t>
            </w:r>
            <w:r w:rsidRPr="001B0EA8">
              <w:rPr>
                <w:rFonts w:asciiTheme="majorHAnsi" w:eastAsia="Times New Roman" w:hAnsiTheme="majorHAnsi" w:cs="Times New Roman"/>
                <w:sz w:val="18"/>
                <w:szCs w:val="18"/>
                <w:lang w:eastAsia="es-GT"/>
              </w:rPr>
              <w:lastRenderedPageBreak/>
              <w:t>no se publican en el reporte generado en la página de la entidad.</w:t>
            </w:r>
          </w:p>
        </w:tc>
      </w:tr>
      <w:tr w:rsidR="00E75828" w:rsidRPr="00A37A0D" w:rsidTr="00A27CEE">
        <w:tc>
          <w:tcPr>
            <w:cnfStyle w:val="001000000000" w:firstRow="0" w:lastRow="0" w:firstColumn="1" w:lastColumn="0" w:oddVBand="0" w:evenVBand="0" w:oddHBand="0" w:evenHBand="0" w:firstRowFirstColumn="0" w:firstRowLastColumn="0" w:lastRowFirstColumn="0" w:lastRowLastColumn="0"/>
            <w:tcW w:w="959" w:type="dxa"/>
          </w:tcPr>
          <w:p w:rsidR="00E75828" w:rsidRPr="00A37A0D" w:rsidRDefault="00E75828" w:rsidP="006265F6">
            <w:pPr>
              <w:jc w:val="center"/>
              <w:rPr>
                <w:rFonts w:asciiTheme="majorHAnsi" w:eastAsia="Times New Roman" w:hAnsiTheme="majorHAnsi" w:cs="Times New Roman"/>
                <w:b w:val="0"/>
                <w:bCs w:val="0"/>
                <w:sz w:val="20"/>
                <w:szCs w:val="20"/>
                <w:lang w:eastAsia="es-GT"/>
              </w:rPr>
            </w:pPr>
            <w:r w:rsidRPr="00A37A0D">
              <w:rPr>
                <w:rFonts w:asciiTheme="majorHAnsi" w:eastAsia="Times New Roman" w:hAnsiTheme="majorHAnsi" w:cs="Times New Roman"/>
                <w:sz w:val="20"/>
                <w:szCs w:val="20"/>
                <w:lang w:eastAsia="es-GT"/>
              </w:rPr>
              <w:lastRenderedPageBreak/>
              <w:t>21</w:t>
            </w:r>
          </w:p>
        </w:tc>
        <w:tc>
          <w:tcPr>
            <w:tcW w:w="2447" w:type="dxa"/>
          </w:tcPr>
          <w:p w:rsidR="00E75828" w:rsidRPr="00A37A0D" w:rsidRDefault="00E75828"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A37A0D">
              <w:rPr>
                <w:rFonts w:asciiTheme="majorHAnsi" w:eastAsia="Times New Roman" w:hAnsiTheme="majorHAnsi" w:cs="Times New Roman"/>
                <w:sz w:val="20"/>
                <w:szCs w:val="20"/>
                <w:lang w:eastAsia="es-GT"/>
              </w:rPr>
              <w:t>Fideicomisos con fondos públicos</w:t>
            </w:r>
          </w:p>
        </w:tc>
        <w:tc>
          <w:tcPr>
            <w:tcW w:w="1522" w:type="dxa"/>
          </w:tcPr>
          <w:p w:rsidR="00E75828" w:rsidRDefault="00E75828" w:rsidP="00E75828">
            <w:pPr>
              <w:jc w:val="center"/>
              <w:cnfStyle w:val="000000000000" w:firstRow="0" w:lastRow="0" w:firstColumn="0" w:lastColumn="0" w:oddVBand="0" w:evenVBand="0" w:oddHBand="0" w:evenHBand="0" w:firstRowFirstColumn="0" w:firstRowLastColumn="0" w:lastRowFirstColumn="0" w:lastRowLastColumn="0"/>
            </w:pPr>
            <w:r>
              <w:rPr>
                <w:rFonts w:asciiTheme="majorHAnsi" w:eastAsia="Times New Roman" w:hAnsiTheme="majorHAnsi" w:cs="Times New Roman"/>
                <w:sz w:val="20"/>
                <w:szCs w:val="20"/>
                <w:lang w:eastAsia="es-GT"/>
              </w:rPr>
              <w:t>N/A</w:t>
            </w:r>
          </w:p>
        </w:tc>
        <w:tc>
          <w:tcPr>
            <w:tcW w:w="5245" w:type="dxa"/>
          </w:tcPr>
          <w:p w:rsidR="00E75828" w:rsidRPr="00E60EC9" w:rsidRDefault="00E75828"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8"/>
                <w:szCs w:val="18"/>
                <w:lang w:eastAsia="es-GT"/>
              </w:rPr>
            </w:pPr>
          </w:p>
        </w:tc>
      </w:tr>
      <w:tr w:rsidR="00E75828" w:rsidRPr="00A37A0D"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75828" w:rsidRPr="00A37A0D" w:rsidRDefault="00E75828" w:rsidP="006265F6">
            <w:pPr>
              <w:jc w:val="center"/>
              <w:rPr>
                <w:rFonts w:asciiTheme="majorHAnsi" w:eastAsia="Times New Roman" w:hAnsiTheme="majorHAnsi" w:cs="Times New Roman"/>
                <w:b w:val="0"/>
                <w:bCs w:val="0"/>
                <w:sz w:val="20"/>
                <w:szCs w:val="20"/>
                <w:lang w:eastAsia="es-GT"/>
              </w:rPr>
            </w:pPr>
            <w:r w:rsidRPr="00A37A0D">
              <w:rPr>
                <w:rFonts w:asciiTheme="majorHAnsi" w:eastAsia="Times New Roman" w:hAnsiTheme="majorHAnsi" w:cs="Times New Roman"/>
                <w:sz w:val="20"/>
                <w:szCs w:val="20"/>
                <w:lang w:eastAsia="es-GT"/>
              </w:rPr>
              <w:t>22</w:t>
            </w:r>
          </w:p>
        </w:tc>
        <w:tc>
          <w:tcPr>
            <w:tcW w:w="2447" w:type="dxa"/>
          </w:tcPr>
          <w:p w:rsidR="00E75828" w:rsidRPr="00A37A0D" w:rsidRDefault="00E75828"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A37A0D">
              <w:rPr>
                <w:rFonts w:asciiTheme="majorHAnsi" w:eastAsia="Times New Roman" w:hAnsiTheme="majorHAnsi" w:cs="Times New Roman"/>
                <w:sz w:val="20"/>
                <w:szCs w:val="20"/>
                <w:lang w:eastAsia="es-GT"/>
              </w:rPr>
              <w:t>Compras directas</w:t>
            </w:r>
          </w:p>
        </w:tc>
        <w:tc>
          <w:tcPr>
            <w:tcW w:w="1522" w:type="dxa"/>
          </w:tcPr>
          <w:p w:rsidR="00E75828" w:rsidRDefault="00036C8B" w:rsidP="00E75828">
            <w:pPr>
              <w:jc w:val="center"/>
              <w:cnfStyle w:val="000000100000" w:firstRow="0" w:lastRow="0" w:firstColumn="0" w:lastColumn="0" w:oddVBand="0" w:evenVBand="0" w:oddHBand="1" w:evenHBand="0" w:firstRowFirstColumn="0" w:firstRowLastColumn="0" w:lastRowFirstColumn="0" w:lastRowLastColumn="0"/>
            </w:pPr>
            <w:r>
              <w:rPr>
                <w:rFonts w:asciiTheme="majorHAnsi" w:eastAsia="Times New Roman" w:hAnsiTheme="majorHAnsi" w:cs="Times New Roman"/>
                <w:sz w:val="20"/>
                <w:szCs w:val="20"/>
                <w:lang w:eastAsia="es-GT"/>
              </w:rPr>
              <w:t>No</w:t>
            </w:r>
          </w:p>
        </w:tc>
        <w:tc>
          <w:tcPr>
            <w:tcW w:w="5245" w:type="dxa"/>
          </w:tcPr>
          <w:p w:rsidR="00E75828" w:rsidRPr="00E60EC9" w:rsidRDefault="00036C8B"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8"/>
                <w:szCs w:val="18"/>
                <w:lang w:eastAsia="es-GT"/>
              </w:rPr>
            </w:pPr>
            <w:r w:rsidRPr="00036C8B">
              <w:rPr>
                <w:rFonts w:asciiTheme="majorHAnsi" w:eastAsia="Times New Roman" w:hAnsiTheme="majorHAnsi" w:cs="Times New Roman"/>
                <w:sz w:val="18"/>
                <w:szCs w:val="18"/>
                <w:lang w:eastAsia="es-GT"/>
              </w:rPr>
              <w:t>La información que se publica en este numeral no corresponde a compras directas.</w:t>
            </w:r>
          </w:p>
        </w:tc>
      </w:tr>
      <w:tr w:rsidR="00E75828" w:rsidRPr="00A37A0D" w:rsidTr="00A27CEE">
        <w:tc>
          <w:tcPr>
            <w:cnfStyle w:val="001000000000" w:firstRow="0" w:lastRow="0" w:firstColumn="1" w:lastColumn="0" w:oddVBand="0" w:evenVBand="0" w:oddHBand="0" w:evenHBand="0" w:firstRowFirstColumn="0" w:firstRowLastColumn="0" w:lastRowFirstColumn="0" w:lastRowLastColumn="0"/>
            <w:tcW w:w="959" w:type="dxa"/>
          </w:tcPr>
          <w:p w:rsidR="00E75828" w:rsidRPr="00A37A0D" w:rsidRDefault="00E75828" w:rsidP="006265F6">
            <w:pPr>
              <w:jc w:val="center"/>
              <w:rPr>
                <w:rFonts w:asciiTheme="majorHAnsi" w:eastAsia="Times New Roman" w:hAnsiTheme="majorHAnsi" w:cs="Times New Roman"/>
                <w:b w:val="0"/>
                <w:bCs w:val="0"/>
                <w:sz w:val="20"/>
                <w:szCs w:val="20"/>
                <w:lang w:eastAsia="es-GT"/>
              </w:rPr>
            </w:pPr>
            <w:r w:rsidRPr="00A37A0D">
              <w:rPr>
                <w:rFonts w:asciiTheme="majorHAnsi" w:eastAsia="Times New Roman" w:hAnsiTheme="majorHAnsi" w:cs="Times New Roman"/>
                <w:sz w:val="20"/>
                <w:szCs w:val="20"/>
                <w:lang w:eastAsia="es-GT"/>
              </w:rPr>
              <w:t>23</w:t>
            </w:r>
          </w:p>
        </w:tc>
        <w:tc>
          <w:tcPr>
            <w:tcW w:w="2447" w:type="dxa"/>
          </w:tcPr>
          <w:p w:rsidR="00E75828" w:rsidRPr="00A37A0D" w:rsidRDefault="00E75828"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A37A0D">
              <w:rPr>
                <w:rFonts w:asciiTheme="majorHAnsi" w:eastAsia="Times New Roman" w:hAnsiTheme="majorHAnsi" w:cs="Times New Roman"/>
                <w:sz w:val="20"/>
                <w:szCs w:val="20"/>
                <w:lang w:eastAsia="es-GT"/>
              </w:rPr>
              <w:t>Auditorías</w:t>
            </w:r>
          </w:p>
        </w:tc>
        <w:tc>
          <w:tcPr>
            <w:tcW w:w="1522" w:type="dxa"/>
          </w:tcPr>
          <w:p w:rsidR="00E75828" w:rsidRDefault="00036C8B" w:rsidP="00E75828">
            <w:pPr>
              <w:jc w:val="center"/>
              <w:cnfStyle w:val="000000000000" w:firstRow="0" w:lastRow="0" w:firstColumn="0" w:lastColumn="0" w:oddVBand="0" w:evenVBand="0" w:oddHBand="0" w:evenHBand="0" w:firstRowFirstColumn="0" w:firstRowLastColumn="0" w:lastRowFirstColumn="0" w:lastRowLastColumn="0"/>
            </w:pPr>
            <w:r>
              <w:rPr>
                <w:rFonts w:asciiTheme="majorHAnsi" w:eastAsia="Times New Roman" w:hAnsiTheme="majorHAnsi" w:cs="Times New Roman"/>
                <w:sz w:val="20"/>
                <w:szCs w:val="20"/>
                <w:lang w:eastAsia="es-GT"/>
              </w:rPr>
              <w:t>Si</w:t>
            </w:r>
          </w:p>
        </w:tc>
        <w:tc>
          <w:tcPr>
            <w:tcW w:w="5245" w:type="dxa"/>
          </w:tcPr>
          <w:p w:rsidR="00E75828" w:rsidRPr="00E60EC9" w:rsidRDefault="00E75828"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8"/>
                <w:szCs w:val="18"/>
                <w:lang w:eastAsia="es-GT"/>
              </w:rPr>
            </w:pPr>
          </w:p>
        </w:tc>
      </w:tr>
      <w:tr w:rsidR="00E75828" w:rsidRPr="00A37A0D"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75828" w:rsidRPr="00A37A0D" w:rsidRDefault="00E75828" w:rsidP="006265F6">
            <w:pPr>
              <w:jc w:val="center"/>
              <w:rPr>
                <w:rFonts w:asciiTheme="majorHAnsi" w:eastAsia="Times New Roman" w:hAnsiTheme="majorHAnsi" w:cs="Times New Roman"/>
                <w:b w:val="0"/>
                <w:bCs w:val="0"/>
                <w:sz w:val="20"/>
                <w:szCs w:val="20"/>
                <w:lang w:eastAsia="es-GT"/>
              </w:rPr>
            </w:pPr>
            <w:r w:rsidRPr="00A37A0D">
              <w:rPr>
                <w:rFonts w:asciiTheme="majorHAnsi" w:eastAsia="Times New Roman" w:hAnsiTheme="majorHAnsi" w:cs="Times New Roman"/>
                <w:sz w:val="20"/>
                <w:szCs w:val="20"/>
                <w:lang w:eastAsia="es-GT"/>
              </w:rPr>
              <w:t>26</w:t>
            </w:r>
          </w:p>
        </w:tc>
        <w:tc>
          <w:tcPr>
            <w:tcW w:w="2447" w:type="dxa"/>
          </w:tcPr>
          <w:p w:rsidR="00E75828" w:rsidRPr="00A37A0D" w:rsidRDefault="00E75828"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A37A0D">
              <w:rPr>
                <w:rFonts w:asciiTheme="majorHAnsi" w:eastAsia="Times New Roman" w:hAnsiTheme="majorHAnsi" w:cs="Times New Roman"/>
                <w:sz w:val="20"/>
                <w:szCs w:val="20"/>
                <w:lang w:eastAsia="es-GT"/>
              </w:rPr>
              <w:t>Funcionamiento de archivo</w:t>
            </w:r>
          </w:p>
        </w:tc>
        <w:tc>
          <w:tcPr>
            <w:tcW w:w="1522" w:type="dxa"/>
          </w:tcPr>
          <w:p w:rsidR="00E75828" w:rsidRDefault="00E75828" w:rsidP="00E75828">
            <w:pPr>
              <w:jc w:val="center"/>
              <w:cnfStyle w:val="000000100000" w:firstRow="0" w:lastRow="0" w:firstColumn="0" w:lastColumn="0" w:oddVBand="0" w:evenVBand="0" w:oddHBand="1" w:evenHBand="0" w:firstRowFirstColumn="0" w:firstRowLastColumn="0" w:lastRowFirstColumn="0" w:lastRowLastColumn="0"/>
            </w:pPr>
            <w:r w:rsidRPr="00A97321">
              <w:rPr>
                <w:rFonts w:asciiTheme="majorHAnsi" w:eastAsia="Times New Roman" w:hAnsiTheme="majorHAnsi" w:cs="Times New Roman"/>
                <w:sz w:val="20"/>
                <w:szCs w:val="20"/>
                <w:lang w:eastAsia="es-GT"/>
              </w:rPr>
              <w:t>Si</w:t>
            </w:r>
          </w:p>
        </w:tc>
        <w:tc>
          <w:tcPr>
            <w:tcW w:w="5245" w:type="dxa"/>
          </w:tcPr>
          <w:p w:rsidR="00E75828" w:rsidRPr="00E60EC9" w:rsidRDefault="00E75828"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8"/>
                <w:szCs w:val="18"/>
                <w:lang w:eastAsia="es-GT"/>
              </w:rPr>
            </w:pPr>
          </w:p>
        </w:tc>
      </w:tr>
      <w:tr w:rsidR="00E75828" w:rsidRPr="00A37A0D" w:rsidTr="00A27CEE">
        <w:tc>
          <w:tcPr>
            <w:cnfStyle w:val="001000000000" w:firstRow="0" w:lastRow="0" w:firstColumn="1" w:lastColumn="0" w:oddVBand="0" w:evenVBand="0" w:oddHBand="0" w:evenHBand="0" w:firstRowFirstColumn="0" w:firstRowLastColumn="0" w:lastRowFirstColumn="0" w:lastRowLastColumn="0"/>
            <w:tcW w:w="959" w:type="dxa"/>
          </w:tcPr>
          <w:p w:rsidR="00E75828" w:rsidRPr="00A37A0D" w:rsidRDefault="00E75828" w:rsidP="006265F6">
            <w:pPr>
              <w:jc w:val="center"/>
              <w:rPr>
                <w:rFonts w:asciiTheme="majorHAnsi" w:eastAsia="Times New Roman" w:hAnsiTheme="majorHAnsi" w:cs="Times New Roman"/>
                <w:b w:val="0"/>
                <w:bCs w:val="0"/>
                <w:sz w:val="20"/>
                <w:szCs w:val="20"/>
                <w:lang w:eastAsia="es-GT"/>
              </w:rPr>
            </w:pPr>
            <w:r w:rsidRPr="00A37A0D">
              <w:rPr>
                <w:rFonts w:asciiTheme="majorHAnsi" w:eastAsia="Times New Roman" w:hAnsiTheme="majorHAnsi" w:cs="Times New Roman"/>
                <w:sz w:val="20"/>
                <w:szCs w:val="20"/>
                <w:lang w:eastAsia="es-GT"/>
              </w:rPr>
              <w:t>27</w:t>
            </w:r>
          </w:p>
        </w:tc>
        <w:tc>
          <w:tcPr>
            <w:tcW w:w="2447" w:type="dxa"/>
          </w:tcPr>
          <w:p w:rsidR="00E75828" w:rsidRPr="00A37A0D" w:rsidRDefault="00E75828"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A37A0D">
              <w:rPr>
                <w:rFonts w:asciiTheme="majorHAnsi" w:eastAsia="Times New Roman" w:hAnsiTheme="majorHAnsi" w:cs="Times New Roman"/>
                <w:sz w:val="20"/>
                <w:szCs w:val="20"/>
                <w:lang w:eastAsia="es-GT"/>
              </w:rPr>
              <w:t>Índice de la información clasificada</w:t>
            </w:r>
          </w:p>
        </w:tc>
        <w:tc>
          <w:tcPr>
            <w:tcW w:w="1522" w:type="dxa"/>
          </w:tcPr>
          <w:p w:rsidR="00E75828" w:rsidRDefault="00E75828" w:rsidP="00E75828">
            <w:pPr>
              <w:jc w:val="center"/>
              <w:cnfStyle w:val="000000000000" w:firstRow="0" w:lastRow="0" w:firstColumn="0" w:lastColumn="0" w:oddVBand="0" w:evenVBand="0" w:oddHBand="0" w:evenHBand="0" w:firstRowFirstColumn="0" w:firstRowLastColumn="0" w:lastRowFirstColumn="0" w:lastRowLastColumn="0"/>
            </w:pPr>
            <w:r w:rsidRPr="00A97321">
              <w:rPr>
                <w:rFonts w:asciiTheme="majorHAnsi" w:eastAsia="Times New Roman" w:hAnsiTheme="majorHAnsi" w:cs="Times New Roman"/>
                <w:sz w:val="20"/>
                <w:szCs w:val="20"/>
                <w:lang w:eastAsia="es-GT"/>
              </w:rPr>
              <w:t>Si</w:t>
            </w:r>
          </w:p>
        </w:tc>
        <w:tc>
          <w:tcPr>
            <w:tcW w:w="5245" w:type="dxa"/>
          </w:tcPr>
          <w:p w:rsidR="00E75828" w:rsidRPr="00E60EC9" w:rsidRDefault="00E75828"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8"/>
                <w:szCs w:val="18"/>
                <w:lang w:eastAsia="es-GT"/>
              </w:rPr>
            </w:pPr>
          </w:p>
        </w:tc>
      </w:tr>
      <w:tr w:rsidR="00E75828" w:rsidRPr="00A37A0D"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75828" w:rsidRPr="00A37A0D" w:rsidRDefault="00E75828" w:rsidP="006265F6">
            <w:pPr>
              <w:jc w:val="center"/>
              <w:rPr>
                <w:rFonts w:asciiTheme="majorHAnsi" w:eastAsia="Times New Roman" w:hAnsiTheme="majorHAnsi" w:cs="Times New Roman"/>
                <w:b w:val="0"/>
                <w:bCs w:val="0"/>
                <w:sz w:val="20"/>
                <w:szCs w:val="20"/>
                <w:lang w:eastAsia="es-GT"/>
              </w:rPr>
            </w:pPr>
            <w:r w:rsidRPr="00A37A0D">
              <w:rPr>
                <w:rFonts w:asciiTheme="majorHAnsi" w:eastAsia="Times New Roman" w:hAnsiTheme="majorHAnsi" w:cs="Times New Roman"/>
                <w:sz w:val="20"/>
                <w:szCs w:val="20"/>
                <w:lang w:eastAsia="es-GT"/>
              </w:rPr>
              <w:t>28</w:t>
            </w:r>
          </w:p>
        </w:tc>
        <w:tc>
          <w:tcPr>
            <w:tcW w:w="2447" w:type="dxa"/>
          </w:tcPr>
          <w:p w:rsidR="00E75828" w:rsidRPr="00A37A0D" w:rsidRDefault="00E75828"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A37A0D">
              <w:rPr>
                <w:rFonts w:asciiTheme="majorHAnsi" w:eastAsia="Times New Roman" w:hAnsiTheme="majorHAnsi" w:cs="Times New Roman"/>
                <w:sz w:val="20"/>
                <w:szCs w:val="20"/>
                <w:lang w:eastAsia="es-GT"/>
              </w:rPr>
              <w:t>Pertenencia sociolingüística</w:t>
            </w:r>
          </w:p>
        </w:tc>
        <w:tc>
          <w:tcPr>
            <w:tcW w:w="1522" w:type="dxa"/>
          </w:tcPr>
          <w:p w:rsidR="00E75828" w:rsidRDefault="00036C8B" w:rsidP="00E75828">
            <w:pPr>
              <w:jc w:val="center"/>
              <w:cnfStyle w:val="000000100000" w:firstRow="0" w:lastRow="0" w:firstColumn="0" w:lastColumn="0" w:oddVBand="0" w:evenVBand="0" w:oddHBand="1" w:evenHBand="0" w:firstRowFirstColumn="0" w:firstRowLastColumn="0" w:lastRowFirstColumn="0" w:lastRowLastColumn="0"/>
            </w:pPr>
            <w:r>
              <w:rPr>
                <w:rFonts w:asciiTheme="majorHAnsi" w:eastAsia="Times New Roman" w:hAnsiTheme="majorHAnsi" w:cs="Times New Roman"/>
                <w:sz w:val="20"/>
                <w:szCs w:val="20"/>
                <w:lang w:eastAsia="es-GT"/>
              </w:rPr>
              <w:t>No</w:t>
            </w:r>
          </w:p>
        </w:tc>
        <w:tc>
          <w:tcPr>
            <w:tcW w:w="5245" w:type="dxa"/>
          </w:tcPr>
          <w:p w:rsidR="00E75828" w:rsidRPr="00E60EC9" w:rsidRDefault="00036C8B"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8"/>
                <w:szCs w:val="18"/>
                <w:lang w:eastAsia="es-GT"/>
              </w:rPr>
            </w:pPr>
            <w:r w:rsidRPr="00036C8B">
              <w:rPr>
                <w:rFonts w:asciiTheme="majorHAnsi" w:eastAsia="Times New Roman" w:hAnsiTheme="majorHAnsi" w:cs="Times New Roman"/>
                <w:sz w:val="18"/>
                <w:szCs w:val="18"/>
                <w:lang w:eastAsia="es-GT"/>
              </w:rPr>
              <w:t>La información publicada hace referencia a usuarios de la Unidad de Información y el informe de pertenencia sociolingüística debe ser de los us</w:t>
            </w:r>
            <w:r>
              <w:rPr>
                <w:rFonts w:asciiTheme="majorHAnsi" w:eastAsia="Times New Roman" w:hAnsiTheme="majorHAnsi" w:cs="Times New Roman"/>
                <w:sz w:val="18"/>
                <w:szCs w:val="18"/>
                <w:lang w:eastAsia="es-GT"/>
              </w:rPr>
              <w:t>u</w:t>
            </w:r>
            <w:r w:rsidRPr="00036C8B">
              <w:rPr>
                <w:rFonts w:asciiTheme="majorHAnsi" w:eastAsia="Times New Roman" w:hAnsiTheme="majorHAnsi" w:cs="Times New Roman"/>
                <w:sz w:val="18"/>
                <w:szCs w:val="18"/>
                <w:lang w:eastAsia="es-GT"/>
              </w:rPr>
              <w:t>arios de toda la entidad.</w:t>
            </w:r>
          </w:p>
        </w:tc>
      </w:tr>
      <w:tr w:rsidR="00E75828" w:rsidRPr="00A37A0D" w:rsidTr="00A27CEE">
        <w:tc>
          <w:tcPr>
            <w:cnfStyle w:val="001000000000" w:firstRow="0" w:lastRow="0" w:firstColumn="1" w:lastColumn="0" w:oddVBand="0" w:evenVBand="0" w:oddHBand="0" w:evenHBand="0" w:firstRowFirstColumn="0" w:firstRowLastColumn="0" w:lastRowFirstColumn="0" w:lastRowLastColumn="0"/>
            <w:tcW w:w="959" w:type="dxa"/>
          </w:tcPr>
          <w:p w:rsidR="00E75828" w:rsidRPr="00A37A0D" w:rsidRDefault="00E75828" w:rsidP="006265F6">
            <w:pPr>
              <w:jc w:val="center"/>
              <w:rPr>
                <w:rFonts w:asciiTheme="majorHAnsi" w:eastAsia="Times New Roman" w:hAnsiTheme="majorHAnsi" w:cs="Times New Roman"/>
                <w:sz w:val="20"/>
                <w:szCs w:val="20"/>
                <w:lang w:eastAsia="es-GT"/>
              </w:rPr>
            </w:pPr>
            <w:r w:rsidRPr="00A37A0D">
              <w:rPr>
                <w:rFonts w:asciiTheme="majorHAnsi" w:eastAsia="Times New Roman" w:hAnsiTheme="majorHAnsi" w:cs="Times New Roman"/>
                <w:sz w:val="20"/>
                <w:szCs w:val="20"/>
                <w:lang w:eastAsia="es-GT"/>
              </w:rPr>
              <w:t>29</w:t>
            </w:r>
          </w:p>
        </w:tc>
        <w:tc>
          <w:tcPr>
            <w:tcW w:w="2447" w:type="dxa"/>
          </w:tcPr>
          <w:p w:rsidR="00E75828" w:rsidRPr="00A37A0D" w:rsidRDefault="00E75828"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A37A0D">
              <w:rPr>
                <w:rFonts w:asciiTheme="majorHAnsi" w:eastAsia="Times New Roman" w:hAnsiTheme="majorHAnsi" w:cs="Times New Roman"/>
                <w:sz w:val="20"/>
                <w:szCs w:val="20"/>
                <w:lang w:eastAsia="es-GT"/>
              </w:rPr>
              <w:t>Otra información</w:t>
            </w:r>
          </w:p>
        </w:tc>
        <w:tc>
          <w:tcPr>
            <w:tcW w:w="1522" w:type="dxa"/>
          </w:tcPr>
          <w:p w:rsidR="00E75828" w:rsidRDefault="00E75828" w:rsidP="00E75828">
            <w:pPr>
              <w:jc w:val="center"/>
              <w:cnfStyle w:val="000000000000" w:firstRow="0" w:lastRow="0" w:firstColumn="0" w:lastColumn="0" w:oddVBand="0" w:evenVBand="0" w:oddHBand="0" w:evenHBand="0" w:firstRowFirstColumn="0" w:firstRowLastColumn="0" w:lastRowFirstColumn="0" w:lastRowLastColumn="0"/>
            </w:pPr>
            <w:r w:rsidRPr="00A97321">
              <w:rPr>
                <w:rFonts w:asciiTheme="majorHAnsi" w:eastAsia="Times New Roman" w:hAnsiTheme="majorHAnsi" w:cs="Times New Roman"/>
                <w:sz w:val="20"/>
                <w:szCs w:val="20"/>
                <w:lang w:eastAsia="es-GT"/>
              </w:rPr>
              <w:t>Si</w:t>
            </w:r>
          </w:p>
        </w:tc>
        <w:tc>
          <w:tcPr>
            <w:tcW w:w="5245" w:type="dxa"/>
          </w:tcPr>
          <w:p w:rsidR="00E75828" w:rsidRPr="00E60EC9" w:rsidRDefault="00E75828"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8"/>
                <w:szCs w:val="18"/>
                <w:lang w:eastAsia="es-GT"/>
              </w:rPr>
            </w:pPr>
          </w:p>
        </w:tc>
      </w:tr>
    </w:tbl>
    <w:p w:rsidR="00A37A0D" w:rsidRDefault="00A37A0D" w:rsidP="00DB4824">
      <w:pPr>
        <w:jc w:val="both"/>
        <w:rPr>
          <w:b/>
          <w:sz w:val="22"/>
          <w:szCs w:val="22"/>
        </w:rPr>
      </w:pPr>
    </w:p>
    <w:p w:rsidR="002F2FDE" w:rsidRDefault="002F2FDE" w:rsidP="002F2FDE">
      <w:pPr>
        <w:jc w:val="both"/>
        <w:rPr>
          <w:b/>
          <w:sz w:val="22"/>
          <w:szCs w:val="22"/>
        </w:rPr>
      </w:pPr>
      <w:r>
        <w:rPr>
          <w:b/>
          <w:sz w:val="22"/>
          <w:szCs w:val="22"/>
        </w:rPr>
        <w:t>Sobre los principios</w:t>
      </w:r>
    </w:p>
    <w:tbl>
      <w:tblPr>
        <w:tblStyle w:val="GridTable4Accent1"/>
        <w:tblW w:w="0" w:type="auto"/>
        <w:tblLayout w:type="fixed"/>
        <w:tblLook w:val="04A0" w:firstRow="1" w:lastRow="0" w:firstColumn="1" w:lastColumn="0" w:noHBand="0" w:noVBand="1"/>
      </w:tblPr>
      <w:tblGrid>
        <w:gridCol w:w="959"/>
        <w:gridCol w:w="2835"/>
        <w:gridCol w:w="1559"/>
        <w:gridCol w:w="4820"/>
      </w:tblGrid>
      <w:tr w:rsidR="002F2FDE" w:rsidRPr="00E551E8" w:rsidTr="000157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E551E8" w:rsidRDefault="002F2FDE" w:rsidP="008A49ED">
            <w:pPr>
              <w:jc w:val="center"/>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Numeral</w:t>
            </w:r>
          </w:p>
        </w:tc>
        <w:tc>
          <w:tcPr>
            <w:tcW w:w="2835" w:type="dxa"/>
          </w:tcPr>
          <w:p w:rsidR="002F2FDE" w:rsidRPr="00E551E8" w:rsidRDefault="002F2FDE"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Información</w:t>
            </w:r>
          </w:p>
        </w:tc>
        <w:tc>
          <w:tcPr>
            <w:tcW w:w="1559" w:type="dxa"/>
          </w:tcPr>
          <w:p w:rsidR="002F2FDE" w:rsidRPr="00E551E8" w:rsidRDefault="002F2FDE"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Cumplimiento</w:t>
            </w:r>
          </w:p>
        </w:tc>
        <w:tc>
          <w:tcPr>
            <w:tcW w:w="4820" w:type="dxa"/>
          </w:tcPr>
          <w:p w:rsidR="002F2FDE" w:rsidRPr="00E551E8" w:rsidRDefault="002F2FDE"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Hallazgo</w:t>
            </w:r>
          </w:p>
        </w:tc>
      </w:tr>
      <w:tr w:rsidR="00B05189" w:rsidRPr="00E551E8" w:rsidTr="00015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B05189" w:rsidRPr="00E551E8" w:rsidRDefault="00B05189" w:rsidP="008A49ED">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w:t>
            </w:r>
          </w:p>
        </w:tc>
        <w:tc>
          <w:tcPr>
            <w:tcW w:w="2835" w:type="dxa"/>
          </w:tcPr>
          <w:p w:rsidR="00B05189" w:rsidRPr="00E551E8" w:rsidRDefault="00B05189"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Que el portal electrónico sea de fácil acceso a los usuarios</w:t>
            </w:r>
          </w:p>
        </w:tc>
        <w:tc>
          <w:tcPr>
            <w:tcW w:w="1559" w:type="dxa"/>
          </w:tcPr>
          <w:p w:rsidR="00B05189" w:rsidRDefault="00B05189" w:rsidP="00B05189">
            <w:pPr>
              <w:jc w:val="center"/>
              <w:cnfStyle w:val="000000100000" w:firstRow="0" w:lastRow="0" w:firstColumn="0" w:lastColumn="0" w:oddVBand="0" w:evenVBand="0" w:oddHBand="1" w:evenHBand="0" w:firstRowFirstColumn="0" w:firstRowLastColumn="0" w:lastRowFirstColumn="0" w:lastRowLastColumn="0"/>
            </w:pPr>
            <w:r w:rsidRPr="009F107D">
              <w:rPr>
                <w:rFonts w:asciiTheme="majorHAnsi" w:eastAsia="Times New Roman" w:hAnsiTheme="majorHAnsi" w:cs="Times New Roman"/>
                <w:sz w:val="20"/>
                <w:szCs w:val="20"/>
                <w:lang w:eastAsia="es-GT"/>
              </w:rPr>
              <w:t>Si</w:t>
            </w:r>
          </w:p>
        </w:tc>
        <w:tc>
          <w:tcPr>
            <w:tcW w:w="4820" w:type="dxa"/>
          </w:tcPr>
          <w:p w:rsidR="00B05189" w:rsidRPr="00E551E8" w:rsidRDefault="00B05189"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B05189" w:rsidRPr="00E551E8" w:rsidTr="00015759">
        <w:tc>
          <w:tcPr>
            <w:cnfStyle w:val="001000000000" w:firstRow="0" w:lastRow="0" w:firstColumn="1" w:lastColumn="0" w:oddVBand="0" w:evenVBand="0" w:oddHBand="0" w:evenHBand="0" w:firstRowFirstColumn="0" w:firstRowLastColumn="0" w:lastRowFirstColumn="0" w:lastRowLastColumn="0"/>
            <w:tcW w:w="959" w:type="dxa"/>
          </w:tcPr>
          <w:p w:rsidR="00B05189" w:rsidRPr="00E551E8" w:rsidRDefault="00B05189" w:rsidP="008A49ED">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2</w:t>
            </w:r>
          </w:p>
        </w:tc>
        <w:tc>
          <w:tcPr>
            <w:tcW w:w="2835" w:type="dxa"/>
          </w:tcPr>
          <w:p w:rsidR="00B05189" w:rsidRPr="00E551E8" w:rsidRDefault="00B05189"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Que la información se ubique de forma ordenada</w:t>
            </w:r>
          </w:p>
        </w:tc>
        <w:tc>
          <w:tcPr>
            <w:tcW w:w="1559" w:type="dxa"/>
          </w:tcPr>
          <w:p w:rsidR="00B05189" w:rsidRDefault="00E75828" w:rsidP="00B05189">
            <w:pPr>
              <w:jc w:val="center"/>
              <w:cnfStyle w:val="000000000000" w:firstRow="0" w:lastRow="0" w:firstColumn="0" w:lastColumn="0" w:oddVBand="0" w:evenVBand="0" w:oddHBand="0" w:evenHBand="0" w:firstRowFirstColumn="0" w:firstRowLastColumn="0" w:lastRowFirstColumn="0" w:lastRowLastColumn="0"/>
            </w:pPr>
            <w:r>
              <w:rPr>
                <w:rFonts w:asciiTheme="majorHAnsi" w:eastAsia="Times New Roman" w:hAnsiTheme="majorHAnsi" w:cs="Times New Roman"/>
                <w:sz w:val="20"/>
                <w:szCs w:val="20"/>
                <w:lang w:eastAsia="es-GT"/>
              </w:rPr>
              <w:t>No</w:t>
            </w:r>
          </w:p>
        </w:tc>
        <w:tc>
          <w:tcPr>
            <w:tcW w:w="4820" w:type="dxa"/>
          </w:tcPr>
          <w:p w:rsidR="00B05189" w:rsidRPr="00E551E8" w:rsidRDefault="00B05189"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B05189" w:rsidRPr="00E551E8" w:rsidTr="00015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B05189" w:rsidRPr="00E551E8" w:rsidRDefault="00B05189" w:rsidP="008A49ED">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3</w:t>
            </w:r>
          </w:p>
        </w:tc>
        <w:tc>
          <w:tcPr>
            <w:tcW w:w="2835" w:type="dxa"/>
          </w:tcPr>
          <w:p w:rsidR="00B05189" w:rsidRPr="00E551E8" w:rsidRDefault="00B05189"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Que los formatos utilizados sean comprensibles y los programas compatibles</w:t>
            </w:r>
          </w:p>
        </w:tc>
        <w:tc>
          <w:tcPr>
            <w:tcW w:w="1559" w:type="dxa"/>
          </w:tcPr>
          <w:p w:rsidR="00B05189" w:rsidRDefault="00036C8B" w:rsidP="00B05189">
            <w:pPr>
              <w:jc w:val="center"/>
              <w:cnfStyle w:val="000000100000" w:firstRow="0" w:lastRow="0" w:firstColumn="0" w:lastColumn="0" w:oddVBand="0" w:evenVBand="0" w:oddHBand="1" w:evenHBand="0" w:firstRowFirstColumn="0" w:firstRowLastColumn="0" w:lastRowFirstColumn="0" w:lastRowLastColumn="0"/>
            </w:pPr>
            <w:r>
              <w:rPr>
                <w:rFonts w:asciiTheme="majorHAnsi" w:eastAsia="Times New Roman" w:hAnsiTheme="majorHAnsi" w:cs="Times New Roman"/>
                <w:sz w:val="20"/>
                <w:szCs w:val="20"/>
                <w:lang w:eastAsia="es-GT"/>
              </w:rPr>
              <w:t>No</w:t>
            </w:r>
          </w:p>
        </w:tc>
        <w:tc>
          <w:tcPr>
            <w:tcW w:w="4820" w:type="dxa"/>
          </w:tcPr>
          <w:p w:rsidR="00B05189" w:rsidRPr="00E551E8" w:rsidRDefault="00B05189"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E551E8" w:rsidTr="001B0EA8">
        <w:tc>
          <w:tcPr>
            <w:cnfStyle w:val="001000000000" w:firstRow="0" w:lastRow="0" w:firstColumn="1" w:lastColumn="0" w:oddVBand="0" w:evenVBand="0" w:oddHBand="0" w:evenHBand="0" w:firstRowFirstColumn="0" w:firstRowLastColumn="0" w:lastRowFirstColumn="0" w:lastRowLastColumn="0"/>
            <w:tcW w:w="959" w:type="dxa"/>
          </w:tcPr>
          <w:p w:rsidR="002F2FDE" w:rsidRPr="00E551E8" w:rsidRDefault="002F2FDE" w:rsidP="008A49ED">
            <w:pPr>
              <w:jc w:val="center"/>
              <w:rPr>
                <w:rFonts w:asciiTheme="majorHAnsi" w:eastAsia="Times New Roman" w:hAnsiTheme="majorHAnsi" w:cs="Times New Roman"/>
                <w:b w:val="0"/>
                <w:bCs w:val="0"/>
                <w:sz w:val="20"/>
                <w:szCs w:val="20"/>
                <w:lang w:eastAsia="es-GT"/>
              </w:rPr>
            </w:pPr>
          </w:p>
        </w:tc>
        <w:tc>
          <w:tcPr>
            <w:tcW w:w="2835" w:type="dxa"/>
            <w:vAlign w:val="center"/>
          </w:tcPr>
          <w:p w:rsidR="002F2FDE" w:rsidRPr="00E551E8" w:rsidRDefault="002F2FDE" w:rsidP="00F23237">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0"/>
                <w:szCs w:val="20"/>
                <w:lang w:eastAsia="es-GT"/>
              </w:rPr>
            </w:pPr>
            <w:r w:rsidRPr="00E551E8">
              <w:rPr>
                <w:rFonts w:asciiTheme="majorHAnsi" w:eastAsia="Times New Roman" w:hAnsiTheme="majorHAnsi" w:cs="Times New Roman"/>
                <w:b/>
                <w:sz w:val="20"/>
                <w:szCs w:val="20"/>
                <w:lang w:eastAsia="es-GT"/>
              </w:rPr>
              <w:t>NIVEL DE CUMPLIMIENTO</w:t>
            </w:r>
          </w:p>
        </w:tc>
        <w:tc>
          <w:tcPr>
            <w:tcW w:w="1559" w:type="dxa"/>
            <w:shd w:val="clear" w:color="auto" w:fill="FF0000"/>
          </w:tcPr>
          <w:p w:rsidR="002F2FDE" w:rsidRPr="001B0EA8" w:rsidRDefault="001B0EA8" w:rsidP="001B0EA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color w:val="FFFFFF" w:themeColor="background1"/>
                <w:lang w:eastAsia="es-GT"/>
              </w:rPr>
            </w:pPr>
            <w:r w:rsidRPr="001B0EA8">
              <w:rPr>
                <w:rFonts w:asciiTheme="majorHAnsi" w:eastAsia="Times New Roman" w:hAnsiTheme="majorHAnsi" w:cs="Times New Roman"/>
                <w:b/>
                <w:color w:val="FFFFFF" w:themeColor="background1"/>
                <w:lang w:eastAsia="es-GT"/>
              </w:rPr>
              <w:t>59</w:t>
            </w:r>
            <w:r w:rsidR="002F2FDE" w:rsidRPr="001B0EA8">
              <w:rPr>
                <w:rFonts w:asciiTheme="majorHAnsi" w:eastAsia="Times New Roman" w:hAnsiTheme="majorHAnsi" w:cs="Times New Roman"/>
                <w:b/>
                <w:color w:val="FFFFFF" w:themeColor="background1"/>
                <w:lang w:eastAsia="es-GT"/>
              </w:rPr>
              <w:t>.</w:t>
            </w:r>
            <w:r w:rsidRPr="001B0EA8">
              <w:rPr>
                <w:rFonts w:asciiTheme="majorHAnsi" w:eastAsia="Times New Roman" w:hAnsiTheme="majorHAnsi" w:cs="Times New Roman"/>
                <w:b/>
                <w:color w:val="FFFFFF" w:themeColor="background1"/>
                <w:lang w:eastAsia="es-GT"/>
              </w:rPr>
              <w:t>46</w:t>
            </w:r>
            <w:r w:rsidR="002F2FDE" w:rsidRPr="001B0EA8">
              <w:rPr>
                <w:rFonts w:asciiTheme="majorHAnsi" w:eastAsia="Times New Roman" w:hAnsiTheme="majorHAnsi" w:cs="Times New Roman"/>
                <w:b/>
                <w:color w:val="FFFFFF" w:themeColor="background1"/>
                <w:lang w:eastAsia="es-GT"/>
              </w:rPr>
              <w:t>%</w:t>
            </w:r>
          </w:p>
        </w:tc>
        <w:tc>
          <w:tcPr>
            <w:tcW w:w="4820" w:type="dxa"/>
          </w:tcPr>
          <w:p w:rsidR="002F2FDE" w:rsidRPr="00E551E8" w:rsidRDefault="002F2FDE"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bl>
    <w:p w:rsidR="003A7371" w:rsidRDefault="003A7371" w:rsidP="00DB4824">
      <w:pPr>
        <w:jc w:val="both"/>
        <w:rPr>
          <w:b/>
          <w:sz w:val="22"/>
          <w:szCs w:val="22"/>
        </w:rPr>
      </w:pPr>
    </w:p>
    <w:p w:rsidR="003A7371" w:rsidRPr="003A7371" w:rsidRDefault="003A7371" w:rsidP="003A7371">
      <w:pPr>
        <w:pStyle w:val="Ttulo1"/>
        <w:spacing w:before="0" w:beforeAutospacing="0" w:after="0" w:afterAutospacing="0"/>
        <w:rPr>
          <w:rFonts w:asciiTheme="majorHAnsi" w:hAnsiTheme="majorHAnsi"/>
        </w:rPr>
      </w:pPr>
      <w:bookmarkStart w:id="7" w:name="_Toc11836027"/>
      <w:r w:rsidRPr="003A7371">
        <w:rPr>
          <w:rFonts w:asciiTheme="majorHAnsi" w:hAnsiTheme="majorHAnsi"/>
        </w:rPr>
        <w:t>Criterios de cumplimiento:</w:t>
      </w:r>
      <w:bookmarkEnd w:id="7"/>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Si</w:t>
      </w:r>
      <w:r w:rsidRPr="003A7371">
        <w:rPr>
          <w:rFonts w:asciiTheme="majorHAnsi" w:hAnsiTheme="majorHAnsi"/>
          <w:sz w:val="22"/>
          <w:szCs w:val="22"/>
        </w:rPr>
        <w:t xml:space="preserve"> = </w:t>
      </w:r>
      <w:r w:rsidRPr="003A7371">
        <w:rPr>
          <w:rFonts w:asciiTheme="majorHAnsi" w:hAnsiTheme="majorHAnsi"/>
          <w:sz w:val="22"/>
          <w:szCs w:val="22"/>
        </w:rPr>
        <w:tab/>
        <w:t>Cuando la información se encuentra completa y actualizada.</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 xml:space="preserve">Parcial </w:t>
      </w:r>
      <w:r w:rsidRPr="003A7371">
        <w:rPr>
          <w:rFonts w:asciiTheme="majorHAnsi" w:hAnsiTheme="majorHAnsi"/>
          <w:sz w:val="22"/>
          <w:szCs w:val="22"/>
        </w:rPr>
        <w:t>= Cuando la información se encuentra incompleta y/o desactualizada.</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No</w:t>
      </w:r>
      <w:r w:rsidRPr="003A7371">
        <w:rPr>
          <w:rFonts w:asciiTheme="majorHAnsi" w:hAnsiTheme="majorHAnsi"/>
          <w:sz w:val="22"/>
          <w:szCs w:val="22"/>
        </w:rPr>
        <w:t xml:space="preserve"> = </w:t>
      </w:r>
      <w:r w:rsidRPr="003A7371">
        <w:rPr>
          <w:rFonts w:asciiTheme="majorHAnsi" w:hAnsiTheme="majorHAnsi"/>
          <w:sz w:val="22"/>
          <w:szCs w:val="22"/>
        </w:rPr>
        <w:tab/>
        <w:t xml:space="preserve">Cuando la información no se publica o tiene más de </w:t>
      </w:r>
      <w:r w:rsidR="006265F6" w:rsidRPr="003A7371">
        <w:rPr>
          <w:rFonts w:asciiTheme="majorHAnsi" w:hAnsiTheme="majorHAnsi"/>
          <w:sz w:val="22"/>
          <w:szCs w:val="22"/>
        </w:rPr>
        <w:t xml:space="preserve">seis meses </w:t>
      </w:r>
      <w:r w:rsidRPr="003A7371">
        <w:rPr>
          <w:rFonts w:asciiTheme="majorHAnsi" w:hAnsiTheme="majorHAnsi"/>
          <w:sz w:val="22"/>
          <w:szCs w:val="22"/>
        </w:rPr>
        <w:t>de desactualización.</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N/A</w:t>
      </w:r>
      <w:r w:rsidRPr="003A7371">
        <w:rPr>
          <w:rFonts w:asciiTheme="majorHAnsi" w:hAnsiTheme="majorHAnsi"/>
          <w:sz w:val="22"/>
          <w:szCs w:val="22"/>
        </w:rPr>
        <w:t xml:space="preserve"> = </w:t>
      </w:r>
      <w:r w:rsidRPr="003A7371">
        <w:rPr>
          <w:rFonts w:asciiTheme="majorHAnsi" w:hAnsiTheme="majorHAnsi"/>
          <w:sz w:val="22"/>
          <w:szCs w:val="22"/>
        </w:rPr>
        <w:tab/>
        <w:t>(No Aplica o Sin Ejecución) Cuando el sujeto obligado publica en el portal electrónico una justificación técnica y/o legal indicando los motivos por los cuales no genera dicha información.</w:t>
      </w:r>
    </w:p>
    <w:p w:rsidR="00E512E2" w:rsidRPr="003A7371" w:rsidRDefault="00E512E2" w:rsidP="00DB4824">
      <w:pPr>
        <w:jc w:val="both"/>
        <w:rPr>
          <w:rFonts w:asciiTheme="majorHAnsi" w:hAnsiTheme="majorHAnsi" w:cs="Arial"/>
          <w:sz w:val="22"/>
          <w:szCs w:val="22"/>
        </w:rPr>
      </w:pPr>
      <w:bookmarkStart w:id="8" w:name="_Toc400533786"/>
    </w:p>
    <w:p w:rsidR="003A7371" w:rsidRPr="003A7371" w:rsidRDefault="003A7371" w:rsidP="003A7371">
      <w:pPr>
        <w:pStyle w:val="Ttulo1"/>
        <w:spacing w:before="0" w:beforeAutospacing="0" w:after="0" w:afterAutospacing="0"/>
        <w:rPr>
          <w:rFonts w:asciiTheme="majorHAnsi" w:hAnsiTheme="majorHAnsi"/>
        </w:rPr>
      </w:pPr>
      <w:bookmarkStart w:id="9" w:name="_Toc11836028"/>
      <w:r w:rsidRPr="003A7371">
        <w:rPr>
          <w:rFonts w:asciiTheme="majorHAnsi" w:hAnsiTheme="majorHAnsi"/>
        </w:rPr>
        <w:t>Nivel de Cumplimiento:</w:t>
      </w:r>
      <w:bookmarkEnd w:id="9"/>
    </w:p>
    <w:p w:rsidR="00DB4824" w:rsidRDefault="00DB4824" w:rsidP="00DB4824">
      <w:pPr>
        <w:jc w:val="both"/>
        <w:rPr>
          <w:rFonts w:asciiTheme="majorHAnsi" w:hAnsiTheme="majorHAnsi" w:cs="Arial"/>
          <w:sz w:val="22"/>
          <w:szCs w:val="22"/>
        </w:rPr>
      </w:pPr>
      <w:r w:rsidRPr="003A7371">
        <w:rPr>
          <w:rFonts w:asciiTheme="majorHAnsi" w:hAnsiTheme="majorHAnsi" w:cs="Arial"/>
          <w:sz w:val="22"/>
          <w:szCs w:val="22"/>
        </w:rPr>
        <w:t>Posterior a la aplicación de la boleta de supervisión, se obtiene la totalidad de elementos a evaluar aplicables al sujeto obligado, el nivel de cumplimiento (</w:t>
      </w:r>
      <w:r w:rsidRPr="003A7371">
        <w:rPr>
          <w:rFonts w:asciiTheme="majorHAnsi" w:hAnsiTheme="majorHAnsi" w:cs="Arial"/>
          <w:b/>
          <w:sz w:val="22"/>
          <w:szCs w:val="22"/>
        </w:rPr>
        <w:t>NC</w:t>
      </w:r>
      <w:r w:rsidRPr="003A7371">
        <w:rPr>
          <w:rFonts w:asciiTheme="majorHAnsi" w:hAnsiTheme="majorHAnsi" w:cs="Arial"/>
          <w:sz w:val="22"/>
          <w:szCs w:val="22"/>
        </w:rPr>
        <w:t>) se calcula con la siguiente fórmula:</w:t>
      </w:r>
    </w:p>
    <w:tbl>
      <w:tblPr>
        <w:tblW w:w="5215" w:type="dxa"/>
        <w:jc w:val="center"/>
        <w:tblInd w:w="55" w:type="dxa"/>
        <w:tblCellMar>
          <w:left w:w="70" w:type="dxa"/>
          <w:right w:w="70" w:type="dxa"/>
        </w:tblCellMar>
        <w:tblLook w:val="04A0" w:firstRow="1" w:lastRow="0" w:firstColumn="1" w:lastColumn="0" w:noHBand="0" w:noVBand="1"/>
      </w:tblPr>
      <w:tblGrid>
        <w:gridCol w:w="1328"/>
        <w:gridCol w:w="469"/>
        <w:gridCol w:w="280"/>
        <w:gridCol w:w="848"/>
        <w:gridCol w:w="2290"/>
      </w:tblGrid>
      <w:tr w:rsidR="00DB4824" w:rsidRPr="003A7371" w:rsidTr="00693D8F">
        <w:trPr>
          <w:trHeight w:val="402"/>
          <w:jc w:val="center"/>
        </w:trPr>
        <w:tc>
          <w:tcPr>
            <w:tcW w:w="1328" w:type="dxa"/>
            <w:vMerge w:val="restart"/>
            <w:tcBorders>
              <w:top w:val="single" w:sz="4" w:space="0" w:color="auto"/>
              <w:left w:val="single" w:sz="4" w:space="0" w:color="auto"/>
              <w:bottom w:val="single" w:sz="4" w:space="0" w:color="000000"/>
              <w:right w:val="nil"/>
            </w:tcBorders>
            <w:shd w:val="clear" w:color="000000" w:fill="FFFFFF"/>
            <w:noWrap/>
            <w:vAlign w:val="center"/>
            <w:hideMark/>
          </w:tcPr>
          <w:p w:rsidR="00DB4824" w:rsidRPr="003A7371" w:rsidRDefault="00DB4824" w:rsidP="006265F6">
            <w:pP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FORMULA:</w:t>
            </w:r>
          </w:p>
        </w:tc>
        <w:tc>
          <w:tcPr>
            <w:tcW w:w="469" w:type="dxa"/>
            <w:vMerge w:val="restart"/>
            <w:tcBorders>
              <w:top w:val="single" w:sz="4" w:space="0" w:color="auto"/>
              <w:left w:val="nil"/>
              <w:bottom w:val="single" w:sz="4" w:space="0" w:color="000000"/>
              <w:right w:val="nil"/>
            </w:tcBorders>
            <w:shd w:val="clear" w:color="000000" w:fill="FFFFFF"/>
            <w:noWrap/>
            <w:vAlign w:val="center"/>
            <w:hideMark/>
          </w:tcPr>
          <w:p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NC</w:t>
            </w:r>
          </w:p>
        </w:tc>
        <w:tc>
          <w:tcPr>
            <w:tcW w:w="280" w:type="dxa"/>
            <w:vMerge w:val="restart"/>
            <w:tcBorders>
              <w:top w:val="single" w:sz="4" w:space="0" w:color="auto"/>
              <w:left w:val="nil"/>
              <w:bottom w:val="single" w:sz="4" w:space="0" w:color="000000"/>
              <w:right w:val="nil"/>
            </w:tcBorders>
            <w:shd w:val="clear" w:color="000000" w:fill="FFFFFF"/>
            <w:noWrap/>
            <w:vAlign w:val="center"/>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848" w:type="dxa"/>
            <w:tcBorders>
              <w:top w:val="single" w:sz="4" w:space="0" w:color="auto"/>
              <w:left w:val="nil"/>
              <w:bottom w:val="single" w:sz="4" w:space="0" w:color="auto"/>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S+(P*½)</w:t>
            </w:r>
          </w:p>
        </w:tc>
        <w:tc>
          <w:tcPr>
            <w:tcW w:w="2290" w:type="dxa"/>
            <w:vMerge w:val="restart"/>
            <w:tcBorders>
              <w:top w:val="single" w:sz="4" w:space="0" w:color="auto"/>
              <w:left w:val="nil"/>
              <w:bottom w:val="single" w:sz="4" w:space="0" w:color="000000"/>
              <w:right w:val="single" w:sz="4" w:space="0" w:color="auto"/>
            </w:tcBorders>
            <w:shd w:val="clear" w:color="000000" w:fill="FFFFFF"/>
            <w:noWrap/>
            <w:vAlign w:val="center"/>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*100</w:t>
            </w:r>
          </w:p>
        </w:tc>
      </w:tr>
      <w:tr w:rsidR="00DB4824" w:rsidRPr="003A7371" w:rsidTr="003021CE">
        <w:trPr>
          <w:trHeight w:val="247"/>
          <w:jc w:val="center"/>
        </w:trPr>
        <w:tc>
          <w:tcPr>
            <w:tcW w:w="1328" w:type="dxa"/>
            <w:vMerge/>
            <w:tcBorders>
              <w:top w:val="single" w:sz="4" w:space="0" w:color="auto"/>
              <w:left w:val="single" w:sz="4" w:space="0" w:color="auto"/>
              <w:bottom w:val="single" w:sz="4" w:space="0" w:color="000000"/>
              <w:right w:val="nil"/>
            </w:tcBorders>
            <w:vAlign w:val="center"/>
            <w:hideMark/>
          </w:tcPr>
          <w:p w:rsidR="00DB4824" w:rsidRPr="003A7371" w:rsidRDefault="00DB4824" w:rsidP="006265F6">
            <w:pPr>
              <w:rPr>
                <w:rFonts w:asciiTheme="majorHAnsi" w:eastAsia="Times New Roman" w:hAnsiTheme="majorHAnsi"/>
                <w:b/>
                <w:bCs/>
                <w:sz w:val="22"/>
                <w:szCs w:val="22"/>
                <w:lang w:eastAsia="es-GT"/>
              </w:rPr>
            </w:pPr>
          </w:p>
        </w:tc>
        <w:tc>
          <w:tcPr>
            <w:tcW w:w="469" w:type="dxa"/>
            <w:vMerge/>
            <w:tcBorders>
              <w:top w:val="single" w:sz="4" w:space="0" w:color="auto"/>
              <w:left w:val="nil"/>
              <w:bottom w:val="single" w:sz="4" w:space="0" w:color="000000"/>
              <w:right w:val="nil"/>
            </w:tcBorders>
            <w:vAlign w:val="center"/>
            <w:hideMark/>
          </w:tcPr>
          <w:p w:rsidR="00DB4824" w:rsidRPr="003A7371" w:rsidRDefault="00DB4824" w:rsidP="006265F6">
            <w:pPr>
              <w:rPr>
                <w:rFonts w:asciiTheme="majorHAnsi" w:eastAsia="Times New Roman" w:hAnsiTheme="majorHAnsi"/>
                <w:b/>
                <w:bCs/>
                <w:sz w:val="22"/>
                <w:szCs w:val="22"/>
                <w:lang w:eastAsia="es-GT"/>
              </w:rPr>
            </w:pPr>
          </w:p>
        </w:tc>
        <w:tc>
          <w:tcPr>
            <w:tcW w:w="280" w:type="dxa"/>
            <w:vMerge/>
            <w:tcBorders>
              <w:top w:val="single" w:sz="4" w:space="0" w:color="auto"/>
              <w:left w:val="nil"/>
              <w:bottom w:val="single" w:sz="4" w:space="0" w:color="000000"/>
              <w:right w:val="nil"/>
            </w:tcBorders>
            <w:vAlign w:val="center"/>
            <w:hideMark/>
          </w:tcPr>
          <w:p w:rsidR="00DB4824" w:rsidRPr="003A7371" w:rsidRDefault="00DB4824" w:rsidP="006265F6">
            <w:pPr>
              <w:rPr>
                <w:rFonts w:asciiTheme="majorHAnsi" w:eastAsia="Times New Roman" w:hAnsiTheme="majorHAnsi"/>
                <w:sz w:val="22"/>
                <w:szCs w:val="22"/>
                <w:lang w:eastAsia="es-GT"/>
              </w:rPr>
            </w:pPr>
          </w:p>
        </w:tc>
        <w:tc>
          <w:tcPr>
            <w:tcW w:w="848" w:type="dxa"/>
            <w:tcBorders>
              <w:top w:val="nil"/>
              <w:left w:val="nil"/>
              <w:bottom w:val="single" w:sz="4" w:space="0" w:color="auto"/>
              <w:right w:val="nil"/>
            </w:tcBorders>
            <w:shd w:val="clear" w:color="000000" w:fill="FFFFFF"/>
            <w:noWrap/>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T-na</w:t>
            </w:r>
          </w:p>
        </w:tc>
        <w:tc>
          <w:tcPr>
            <w:tcW w:w="2290" w:type="dxa"/>
            <w:vMerge/>
            <w:tcBorders>
              <w:top w:val="single" w:sz="4" w:space="0" w:color="auto"/>
              <w:left w:val="nil"/>
              <w:bottom w:val="single" w:sz="4" w:space="0" w:color="000000"/>
              <w:right w:val="single" w:sz="4" w:space="0" w:color="auto"/>
            </w:tcBorders>
            <w:vAlign w:val="center"/>
            <w:hideMark/>
          </w:tcPr>
          <w:p w:rsidR="00DB4824" w:rsidRPr="003A7371" w:rsidRDefault="00DB4824" w:rsidP="006265F6">
            <w:pPr>
              <w:rPr>
                <w:rFonts w:asciiTheme="majorHAnsi" w:eastAsia="Times New Roman" w:hAnsiTheme="majorHAnsi"/>
                <w:sz w:val="22"/>
                <w:szCs w:val="22"/>
                <w:lang w:eastAsia="es-GT"/>
              </w:rPr>
            </w:pPr>
          </w:p>
        </w:tc>
      </w:tr>
      <w:tr w:rsidR="00DB4824" w:rsidRPr="003A7371" w:rsidTr="00693D8F">
        <w:trPr>
          <w:trHeight w:val="255"/>
          <w:jc w:val="center"/>
        </w:trPr>
        <w:tc>
          <w:tcPr>
            <w:tcW w:w="1328" w:type="dxa"/>
            <w:vMerge w:val="restart"/>
            <w:tcBorders>
              <w:top w:val="single" w:sz="4" w:space="0" w:color="auto"/>
              <w:left w:val="single" w:sz="4" w:space="0" w:color="auto"/>
              <w:bottom w:val="nil"/>
              <w:right w:val="nil"/>
            </w:tcBorders>
            <w:shd w:val="clear" w:color="000000" w:fill="FFFFFF"/>
            <w:noWrap/>
            <w:vAlign w:val="center"/>
            <w:hideMark/>
          </w:tcPr>
          <w:p w:rsidR="00DB4824" w:rsidRPr="00925B5C" w:rsidRDefault="00DB4824" w:rsidP="006265F6">
            <w:pP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SIMBOLOGÍA:</w:t>
            </w:r>
          </w:p>
        </w:tc>
        <w:tc>
          <w:tcPr>
            <w:tcW w:w="469"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w:t>
            </w:r>
          </w:p>
        </w:tc>
        <w:tc>
          <w:tcPr>
            <w:tcW w:w="280"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single" w:sz="4" w:space="0" w:color="auto"/>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Si</w:t>
            </w:r>
          </w:p>
        </w:tc>
      </w:tr>
      <w:tr w:rsidR="00DB4824" w:rsidRPr="003A7371" w:rsidTr="00693D8F">
        <w:trPr>
          <w:trHeight w:val="255"/>
          <w:jc w:val="center"/>
        </w:trPr>
        <w:tc>
          <w:tcPr>
            <w:tcW w:w="1328" w:type="dxa"/>
            <w:vMerge/>
            <w:tcBorders>
              <w:top w:val="single" w:sz="4" w:space="0" w:color="auto"/>
              <w:left w:val="single" w:sz="4" w:space="0" w:color="auto"/>
              <w:bottom w:val="nil"/>
              <w:right w:val="nil"/>
            </w:tcBorders>
            <w:vAlign w:val="center"/>
            <w:hideMark/>
          </w:tcPr>
          <w:p w:rsidR="00DB4824" w:rsidRPr="00925B5C" w:rsidRDefault="00DB4824" w:rsidP="006265F6">
            <w:pPr>
              <w:rPr>
                <w:rFonts w:asciiTheme="majorHAnsi" w:eastAsia="Times New Roman" w:hAnsiTheme="majorHAnsi"/>
                <w:b/>
                <w:bCs/>
                <w:sz w:val="20"/>
                <w:szCs w:val="20"/>
                <w:lang w:eastAsia="es-GT"/>
              </w:rPr>
            </w:pP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No</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P</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Parcial</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na</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No aplica</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T</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Total elementos a evaluar</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½</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Medio punto</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100</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Para elevar a porcentaje</w:t>
            </w:r>
          </w:p>
        </w:tc>
      </w:tr>
      <w:tr w:rsidR="00DB4824" w:rsidRPr="003A7371" w:rsidTr="00693D8F">
        <w:trPr>
          <w:trHeight w:val="255"/>
          <w:jc w:val="center"/>
        </w:trPr>
        <w:tc>
          <w:tcPr>
            <w:tcW w:w="1328" w:type="dxa"/>
            <w:tcBorders>
              <w:top w:val="nil"/>
              <w:left w:val="single" w:sz="4" w:space="0" w:color="auto"/>
              <w:bottom w:val="single" w:sz="4" w:space="0" w:color="auto"/>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single" w:sz="4" w:space="0" w:color="auto"/>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NC</w:t>
            </w:r>
          </w:p>
        </w:tc>
        <w:tc>
          <w:tcPr>
            <w:tcW w:w="280" w:type="dxa"/>
            <w:tcBorders>
              <w:top w:val="nil"/>
              <w:left w:val="nil"/>
              <w:bottom w:val="single" w:sz="4" w:space="0" w:color="auto"/>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single" w:sz="4" w:space="0" w:color="auto"/>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Nivel de cumplimiento</w:t>
            </w:r>
          </w:p>
        </w:tc>
      </w:tr>
    </w:tbl>
    <w:p w:rsidR="00E551E8" w:rsidRDefault="00E551E8" w:rsidP="00DB4824">
      <w:pPr>
        <w:jc w:val="both"/>
        <w:rPr>
          <w:rFonts w:asciiTheme="majorHAnsi" w:hAnsiTheme="majorHAnsi" w:cs="Arial"/>
          <w:sz w:val="22"/>
          <w:szCs w:val="22"/>
        </w:rPr>
      </w:pPr>
    </w:p>
    <w:p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Esta operación da como resultado el Nivel de Cumplimiento (NC) del Sujeto Obligado, en cuanto a la publicación de información de oficio a través de portales electrónicos.</w:t>
      </w:r>
    </w:p>
    <w:p w:rsidR="00E512E2" w:rsidRPr="003A7371" w:rsidRDefault="00E512E2" w:rsidP="00DB4824">
      <w:pPr>
        <w:jc w:val="both"/>
        <w:rPr>
          <w:rFonts w:asciiTheme="majorHAnsi" w:hAnsiTheme="majorHAnsi" w:cs="Arial"/>
          <w:sz w:val="22"/>
          <w:szCs w:val="22"/>
        </w:rPr>
      </w:pPr>
    </w:p>
    <w:p w:rsidR="00DB4824" w:rsidRDefault="00DB4824" w:rsidP="00DB4824">
      <w:pPr>
        <w:jc w:val="both"/>
        <w:rPr>
          <w:rFonts w:asciiTheme="majorHAnsi" w:hAnsiTheme="majorHAnsi" w:cs="Arial"/>
          <w:sz w:val="22"/>
          <w:szCs w:val="22"/>
        </w:rPr>
      </w:pPr>
      <w:r w:rsidRPr="003A7371">
        <w:rPr>
          <w:rFonts w:asciiTheme="majorHAnsi" w:hAnsiTheme="majorHAnsi" w:cs="Arial"/>
          <w:sz w:val="22"/>
          <w:szCs w:val="22"/>
        </w:rPr>
        <w:lastRenderedPageBreak/>
        <w:t xml:space="preserve">La calificación antes de elevar sobre 100 el resultado final se puede interpretar como: </w:t>
      </w:r>
    </w:p>
    <w:tbl>
      <w:tblPr>
        <w:tblW w:w="5248" w:type="dxa"/>
        <w:jc w:val="center"/>
        <w:tblInd w:w="55" w:type="dxa"/>
        <w:tblCellMar>
          <w:left w:w="70" w:type="dxa"/>
          <w:right w:w="70" w:type="dxa"/>
        </w:tblCellMar>
        <w:tblLook w:val="04A0" w:firstRow="1" w:lastRow="0" w:firstColumn="1" w:lastColumn="0" w:noHBand="0" w:noVBand="1"/>
      </w:tblPr>
      <w:tblGrid>
        <w:gridCol w:w="1338"/>
        <w:gridCol w:w="460"/>
        <w:gridCol w:w="280"/>
        <w:gridCol w:w="3170"/>
      </w:tblGrid>
      <w:tr w:rsidR="00DB4824" w:rsidRPr="003A7371" w:rsidTr="00693D8F">
        <w:trPr>
          <w:trHeight w:val="255"/>
          <w:jc w:val="center"/>
        </w:trPr>
        <w:tc>
          <w:tcPr>
            <w:tcW w:w="1338" w:type="dxa"/>
            <w:vMerge w:val="restart"/>
            <w:tcBorders>
              <w:top w:val="single" w:sz="4" w:space="0" w:color="auto"/>
              <w:left w:val="single" w:sz="4" w:space="0" w:color="auto"/>
              <w:bottom w:val="nil"/>
              <w:right w:val="nil"/>
            </w:tcBorders>
            <w:shd w:val="clear" w:color="000000" w:fill="FFFFFF"/>
            <w:noWrap/>
            <w:vAlign w:val="center"/>
            <w:hideMark/>
          </w:tcPr>
          <w:p w:rsidR="00DB4824" w:rsidRPr="00925B5C" w:rsidRDefault="00DB4824" w:rsidP="006265F6">
            <w:pPr>
              <w:rPr>
                <w:rFonts w:asciiTheme="majorHAnsi" w:eastAsia="Times New Roman" w:hAnsiTheme="majorHAnsi"/>
                <w:b/>
                <w:bCs/>
                <w:sz w:val="20"/>
                <w:szCs w:val="20"/>
                <w:lang w:eastAsia="es-GT"/>
              </w:rPr>
            </w:pPr>
          </w:p>
        </w:tc>
        <w:tc>
          <w:tcPr>
            <w:tcW w:w="460"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SI</w:t>
            </w:r>
          </w:p>
        </w:tc>
        <w:tc>
          <w:tcPr>
            <w:tcW w:w="280"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single" w:sz="4" w:space="0" w:color="auto"/>
              <w:left w:val="nil"/>
              <w:bottom w:val="nil"/>
              <w:right w:val="single" w:sz="4" w:space="0" w:color="auto"/>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1 Punto</w:t>
            </w:r>
          </w:p>
        </w:tc>
      </w:tr>
      <w:tr w:rsidR="00DB4824" w:rsidRPr="003A7371" w:rsidTr="00693D8F">
        <w:trPr>
          <w:trHeight w:val="255"/>
          <w:jc w:val="center"/>
        </w:trPr>
        <w:tc>
          <w:tcPr>
            <w:tcW w:w="1338" w:type="dxa"/>
            <w:vMerge/>
            <w:tcBorders>
              <w:top w:val="single" w:sz="4" w:space="0" w:color="auto"/>
              <w:left w:val="single" w:sz="4" w:space="0" w:color="auto"/>
              <w:bottom w:val="nil"/>
              <w:right w:val="nil"/>
            </w:tcBorders>
            <w:vAlign w:val="center"/>
            <w:hideMark/>
          </w:tcPr>
          <w:p w:rsidR="00DB4824" w:rsidRPr="00925B5C" w:rsidRDefault="00DB4824" w:rsidP="006265F6">
            <w:pPr>
              <w:rPr>
                <w:rFonts w:asciiTheme="majorHAnsi" w:eastAsia="Times New Roman" w:hAnsiTheme="majorHAnsi"/>
                <w:b/>
                <w:bCs/>
                <w:sz w:val="20"/>
                <w:szCs w:val="20"/>
                <w:lang w:eastAsia="es-GT"/>
              </w:rPr>
            </w:pPr>
          </w:p>
        </w:tc>
        <w:tc>
          <w:tcPr>
            <w:tcW w:w="460" w:type="dxa"/>
            <w:tcBorders>
              <w:top w:val="nil"/>
              <w:left w:val="nil"/>
              <w:bottom w:val="nil"/>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NO</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bottom w:val="nil"/>
              <w:right w:val="single" w:sz="4" w:space="0" w:color="auto"/>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0 puntos</w:t>
            </w:r>
          </w:p>
        </w:tc>
      </w:tr>
      <w:tr w:rsidR="00DB4824" w:rsidRPr="003A7371" w:rsidTr="00693D8F">
        <w:trPr>
          <w:trHeight w:val="255"/>
          <w:jc w:val="center"/>
        </w:trPr>
        <w:tc>
          <w:tcPr>
            <w:tcW w:w="1798" w:type="dxa"/>
            <w:gridSpan w:val="2"/>
            <w:tcBorders>
              <w:top w:val="nil"/>
              <w:left w:val="single" w:sz="4" w:space="0" w:color="auto"/>
              <w:bottom w:val="nil"/>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PARCIAL</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right w:val="single" w:sz="4" w:space="0" w:color="auto"/>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Medio punto</w:t>
            </w:r>
          </w:p>
        </w:tc>
      </w:tr>
      <w:tr w:rsidR="00DB4824" w:rsidRPr="003A7371" w:rsidTr="00693D8F">
        <w:trPr>
          <w:trHeight w:val="255"/>
          <w:jc w:val="center"/>
        </w:trPr>
        <w:tc>
          <w:tcPr>
            <w:tcW w:w="1798" w:type="dxa"/>
            <w:gridSpan w:val="2"/>
            <w:tcBorders>
              <w:top w:val="nil"/>
              <w:left w:val="single" w:sz="4" w:space="0" w:color="auto"/>
              <w:bottom w:val="single" w:sz="4" w:space="0" w:color="auto"/>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NO APLICA</w:t>
            </w:r>
          </w:p>
        </w:tc>
        <w:tc>
          <w:tcPr>
            <w:tcW w:w="280" w:type="dxa"/>
            <w:tcBorders>
              <w:top w:val="nil"/>
              <w:left w:val="nil"/>
              <w:bottom w:val="single" w:sz="4" w:space="0" w:color="auto"/>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bottom w:val="single" w:sz="4" w:space="0" w:color="auto"/>
              <w:right w:val="single" w:sz="4" w:space="0" w:color="auto"/>
            </w:tcBorders>
            <w:shd w:val="clear" w:color="000000" w:fill="FFFFFF"/>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Se exime de los elemento a evaluar</w:t>
            </w:r>
          </w:p>
        </w:tc>
      </w:tr>
    </w:tbl>
    <w:p w:rsidR="00A37A0D" w:rsidRDefault="00A37A0D" w:rsidP="00A37A0D">
      <w:pPr>
        <w:jc w:val="both"/>
        <w:rPr>
          <w:rFonts w:asciiTheme="majorHAnsi" w:hAnsiTheme="majorHAnsi" w:cs="Arial"/>
          <w:sz w:val="22"/>
          <w:szCs w:val="22"/>
        </w:rPr>
      </w:pPr>
    </w:p>
    <w:p w:rsidR="00DB4824" w:rsidRPr="006E39CA" w:rsidRDefault="003A7371" w:rsidP="00260E4E">
      <w:pPr>
        <w:pStyle w:val="Ttulo1"/>
        <w:spacing w:before="0" w:beforeAutospacing="0" w:after="0" w:afterAutospacing="0"/>
        <w:rPr>
          <w:rFonts w:asciiTheme="majorHAnsi" w:hAnsiTheme="majorHAnsi"/>
        </w:rPr>
      </w:pPr>
      <w:bookmarkStart w:id="10" w:name="_Toc11836029"/>
      <w:r>
        <w:rPr>
          <w:rFonts w:asciiTheme="majorHAnsi" w:hAnsiTheme="majorHAnsi"/>
        </w:rPr>
        <w:t>R</w:t>
      </w:r>
      <w:r w:rsidRPr="006E39CA">
        <w:rPr>
          <w:rFonts w:asciiTheme="majorHAnsi" w:hAnsiTheme="majorHAnsi"/>
        </w:rPr>
        <w:t>ango de cumplimiento</w:t>
      </w:r>
      <w:bookmarkEnd w:id="8"/>
      <w:r>
        <w:rPr>
          <w:rFonts w:asciiTheme="majorHAnsi" w:hAnsiTheme="majorHAnsi"/>
        </w:rPr>
        <w:t>:</w:t>
      </w:r>
      <w:bookmarkEnd w:id="10"/>
    </w:p>
    <w:p w:rsidR="00DB4824" w:rsidRPr="003A7371" w:rsidRDefault="00DB4824" w:rsidP="003A7371">
      <w:pPr>
        <w:jc w:val="both"/>
        <w:rPr>
          <w:rFonts w:asciiTheme="majorHAnsi" w:hAnsiTheme="majorHAnsi" w:cs="Arial"/>
          <w:sz w:val="22"/>
          <w:szCs w:val="22"/>
        </w:rPr>
      </w:pPr>
      <w:bookmarkStart w:id="11" w:name="_Toc400530396"/>
      <w:bookmarkStart w:id="12" w:name="_Toc400530598"/>
      <w:bookmarkStart w:id="13" w:name="_Toc400533787"/>
      <w:r w:rsidRPr="003A7371">
        <w:rPr>
          <w:rFonts w:asciiTheme="majorHAnsi" w:hAnsiTheme="majorHAnsi" w:cs="Arial"/>
          <w:sz w:val="22"/>
          <w:szCs w:val="22"/>
        </w:rPr>
        <w:t>Para determinar el nivel de cumplimiento del sujeto obligado supervisado se toma en cuenta la modalidad de semáforo, asignando para esto los siguientes rangos:</w:t>
      </w:r>
      <w:bookmarkEnd w:id="11"/>
      <w:bookmarkEnd w:id="12"/>
      <w:bookmarkEnd w:id="13"/>
    </w:p>
    <w:tbl>
      <w:tblPr>
        <w:tblW w:w="5161" w:type="dxa"/>
        <w:jc w:val="center"/>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2"/>
        <w:gridCol w:w="1581"/>
        <w:gridCol w:w="2028"/>
      </w:tblGrid>
      <w:tr w:rsidR="00DB4824" w:rsidRPr="003A7371" w:rsidTr="00411226">
        <w:trPr>
          <w:trHeight w:val="645"/>
          <w:jc w:val="center"/>
        </w:trPr>
        <w:tc>
          <w:tcPr>
            <w:tcW w:w="1552"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 xml:space="preserve">NIVEL DE </w:t>
            </w:r>
            <w:r w:rsidRPr="003A7371">
              <w:rPr>
                <w:rFonts w:asciiTheme="majorHAnsi" w:eastAsia="Times New Roman" w:hAnsiTheme="majorHAnsi" w:cs="Arial"/>
                <w:b/>
                <w:bCs/>
                <w:sz w:val="22"/>
                <w:szCs w:val="22"/>
                <w:lang w:val="es-ES" w:eastAsia="es-ES"/>
              </w:rPr>
              <w:br/>
              <w:t>CUMPLIMIENTO</w:t>
            </w:r>
          </w:p>
        </w:tc>
        <w:tc>
          <w:tcPr>
            <w:tcW w:w="1581"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 xml:space="preserve">RANGO DE </w:t>
            </w:r>
            <w:r w:rsidRPr="003A7371">
              <w:rPr>
                <w:rFonts w:asciiTheme="majorHAnsi" w:eastAsia="Times New Roman" w:hAnsiTheme="majorHAnsi" w:cs="Arial"/>
                <w:b/>
                <w:bCs/>
                <w:sz w:val="22"/>
                <w:szCs w:val="22"/>
                <w:lang w:val="es-ES" w:eastAsia="es-ES"/>
              </w:rPr>
              <w:br/>
              <w:t>CUMPLIMIENTO</w:t>
            </w:r>
          </w:p>
        </w:tc>
        <w:tc>
          <w:tcPr>
            <w:tcW w:w="2028"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MODALIDAD</w:t>
            </w:r>
            <w:r w:rsidRPr="003A7371">
              <w:rPr>
                <w:rFonts w:asciiTheme="majorHAnsi" w:eastAsia="Times New Roman" w:hAnsiTheme="majorHAnsi" w:cs="Arial"/>
                <w:b/>
                <w:bCs/>
                <w:sz w:val="22"/>
                <w:szCs w:val="22"/>
                <w:lang w:val="es-ES" w:eastAsia="es-ES"/>
              </w:rPr>
              <w:br/>
              <w:t>DE SEMÁFORO</w:t>
            </w:r>
          </w:p>
        </w:tc>
      </w:tr>
      <w:tr w:rsidR="00DB4824" w:rsidRPr="003A7371" w:rsidTr="00411226">
        <w:trPr>
          <w:trHeight w:val="332"/>
          <w:jc w:val="center"/>
        </w:trPr>
        <w:tc>
          <w:tcPr>
            <w:tcW w:w="1552"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Aceptable</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85.00 - 100.00</w:t>
            </w:r>
          </w:p>
        </w:tc>
        <w:tc>
          <w:tcPr>
            <w:tcW w:w="2028" w:type="dxa"/>
            <w:shd w:val="clear" w:color="auto" w:fill="33CC33"/>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VERDE</w:t>
            </w:r>
          </w:p>
        </w:tc>
      </w:tr>
      <w:tr w:rsidR="00DB4824" w:rsidRPr="003A7371" w:rsidTr="00411226">
        <w:trPr>
          <w:trHeight w:val="332"/>
          <w:jc w:val="center"/>
        </w:trPr>
        <w:tc>
          <w:tcPr>
            <w:tcW w:w="1552"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Bajo</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60.00 - 84.99</w:t>
            </w:r>
          </w:p>
        </w:tc>
        <w:tc>
          <w:tcPr>
            <w:tcW w:w="2028" w:type="dxa"/>
            <w:shd w:val="clear" w:color="auto" w:fill="FFFF00"/>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AMARILLO</w:t>
            </w:r>
          </w:p>
        </w:tc>
      </w:tr>
      <w:tr w:rsidR="00DB4824" w:rsidRPr="003A7371" w:rsidTr="00411226">
        <w:trPr>
          <w:trHeight w:val="332"/>
          <w:jc w:val="center"/>
        </w:trPr>
        <w:tc>
          <w:tcPr>
            <w:tcW w:w="1552"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Deficiente</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0.00 - 59.99</w:t>
            </w:r>
          </w:p>
        </w:tc>
        <w:tc>
          <w:tcPr>
            <w:tcW w:w="2028" w:type="dxa"/>
            <w:shd w:val="clear" w:color="auto" w:fill="FF3300"/>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ROJO</w:t>
            </w:r>
          </w:p>
        </w:tc>
      </w:tr>
    </w:tbl>
    <w:p w:rsidR="00DB4824" w:rsidRDefault="00DB4824" w:rsidP="00DB4824">
      <w:pPr>
        <w:jc w:val="both"/>
        <w:rPr>
          <w:rFonts w:cs="Arial"/>
          <w:sz w:val="22"/>
          <w:szCs w:val="22"/>
        </w:rPr>
      </w:pPr>
    </w:p>
    <w:p w:rsidR="009B4484" w:rsidRPr="006E39CA" w:rsidRDefault="009B4484" w:rsidP="009B4484">
      <w:pPr>
        <w:pStyle w:val="Ttulo1"/>
        <w:spacing w:before="0" w:beforeAutospacing="0" w:after="0" w:afterAutospacing="0"/>
        <w:rPr>
          <w:rFonts w:asciiTheme="majorHAnsi" w:hAnsiTheme="majorHAnsi"/>
        </w:rPr>
      </w:pPr>
      <w:bookmarkStart w:id="14" w:name="_Toc535499522"/>
      <w:bookmarkStart w:id="15" w:name="_Toc11836030"/>
      <w:r>
        <w:rPr>
          <w:rFonts w:asciiTheme="majorHAnsi" w:hAnsiTheme="majorHAnsi"/>
        </w:rPr>
        <w:t>C</w:t>
      </w:r>
      <w:r w:rsidRPr="006E39CA">
        <w:rPr>
          <w:rFonts w:asciiTheme="majorHAnsi" w:hAnsiTheme="majorHAnsi"/>
        </w:rPr>
        <w:t>onclusiones</w:t>
      </w:r>
      <w:r>
        <w:rPr>
          <w:rFonts w:asciiTheme="majorHAnsi" w:hAnsiTheme="majorHAnsi"/>
        </w:rPr>
        <w:t>:</w:t>
      </w:r>
      <w:bookmarkEnd w:id="14"/>
      <w:bookmarkEnd w:id="15"/>
    </w:p>
    <w:p w:rsidR="00B97792" w:rsidRPr="00E60C53" w:rsidRDefault="00FA247E" w:rsidP="00B97792">
      <w:pPr>
        <w:jc w:val="both"/>
        <w:rPr>
          <w:rFonts w:ascii="Calibri Light" w:hAnsi="Calibri Light"/>
          <w:sz w:val="22"/>
          <w:szCs w:val="22"/>
        </w:rPr>
      </w:pPr>
      <w:r w:rsidRPr="00BC75A0">
        <w:rPr>
          <w:rFonts w:ascii="Calibri Light" w:hAnsi="Calibri Light"/>
          <w:sz w:val="22"/>
          <w:szCs w:val="22"/>
        </w:rPr>
        <w:t>Tiene un</w:t>
      </w:r>
      <w:r w:rsidR="00B97792" w:rsidRPr="00BC75A0">
        <w:rPr>
          <w:rFonts w:ascii="Calibri Light" w:hAnsi="Calibri Light"/>
          <w:sz w:val="22"/>
          <w:szCs w:val="22"/>
        </w:rPr>
        <w:t xml:space="preserve"> cumplimiento </w:t>
      </w:r>
      <w:r w:rsidR="00036C8B">
        <w:rPr>
          <w:rFonts w:ascii="Calibri Light" w:hAnsi="Calibri Light"/>
          <w:sz w:val="22"/>
          <w:szCs w:val="22"/>
        </w:rPr>
        <w:t>deficiente</w:t>
      </w:r>
      <w:r w:rsidR="00B97792" w:rsidRPr="00BC75A0">
        <w:rPr>
          <w:rFonts w:ascii="Calibri Light" w:hAnsi="Calibri Light"/>
          <w:sz w:val="22"/>
          <w:szCs w:val="22"/>
        </w:rPr>
        <w:t xml:space="preserve"> de la información pública de oficio de acuerdo con la metodología manejada y</w:t>
      </w:r>
      <w:r w:rsidR="00B97792" w:rsidRPr="00E60C53">
        <w:rPr>
          <w:rFonts w:ascii="Calibri Light" w:hAnsi="Calibri Light"/>
          <w:sz w:val="22"/>
          <w:szCs w:val="22"/>
        </w:rPr>
        <w:t xml:space="preserve"> explicada en el apartado anterior. </w:t>
      </w:r>
      <w:r w:rsidR="009D02E6">
        <w:rPr>
          <w:rFonts w:ascii="Calibri Light" w:hAnsi="Calibri Light"/>
          <w:sz w:val="22"/>
          <w:szCs w:val="22"/>
        </w:rPr>
        <w:t>Por lo que</w:t>
      </w:r>
      <w:r w:rsidR="006B5811">
        <w:rPr>
          <w:rFonts w:ascii="Calibri Light" w:hAnsi="Calibri Light"/>
          <w:sz w:val="22"/>
          <w:szCs w:val="22"/>
        </w:rPr>
        <w:t>,</w:t>
      </w:r>
      <w:r w:rsidRPr="00E60C53">
        <w:rPr>
          <w:rFonts w:ascii="Calibri Light" w:hAnsi="Calibri Light"/>
          <w:sz w:val="22"/>
          <w:szCs w:val="22"/>
        </w:rPr>
        <w:t xml:space="preserve"> es</w:t>
      </w:r>
      <w:r w:rsidR="00B97792" w:rsidRPr="00E60C53">
        <w:rPr>
          <w:rFonts w:ascii="Calibri Light" w:hAnsi="Calibri Light"/>
          <w:sz w:val="22"/>
          <w:szCs w:val="22"/>
        </w:rPr>
        <w:t xml:space="preserve"> importante que se atiendan los hallazgos presentados en la tabla contenida en este informe para lograr alcanzar el cumplimiento total del mismo. </w:t>
      </w:r>
    </w:p>
    <w:p w:rsidR="00B97792" w:rsidRPr="00E60C53" w:rsidRDefault="00B97792" w:rsidP="00B97792">
      <w:pPr>
        <w:jc w:val="both"/>
        <w:rPr>
          <w:rFonts w:ascii="Calibri Light" w:hAnsi="Calibri Light" w:cs="Arial"/>
          <w:sz w:val="22"/>
          <w:szCs w:val="22"/>
        </w:rPr>
      </w:pPr>
    </w:p>
    <w:p w:rsidR="00B97792" w:rsidRPr="00E60C53" w:rsidRDefault="00B97792" w:rsidP="00B97792">
      <w:pPr>
        <w:jc w:val="both"/>
        <w:rPr>
          <w:rFonts w:ascii="Calibri Light" w:hAnsi="Calibri Light" w:cs="Arial"/>
          <w:sz w:val="22"/>
          <w:szCs w:val="22"/>
        </w:rPr>
      </w:pPr>
      <w:r w:rsidRPr="00E60C53">
        <w:rPr>
          <w:rFonts w:ascii="Calibri Light" w:hAnsi="Calibri Light" w:cs="Arial"/>
          <w:sz w:val="22"/>
          <w:szCs w:val="22"/>
        </w:rPr>
        <w:t>Puesto que, la totalidad de aspectos son exigidos por la Ley y constituyen la información mínima que debe estar publicada</w:t>
      </w:r>
      <w:r w:rsidR="00C70FEC" w:rsidRPr="00E60C53">
        <w:rPr>
          <w:rFonts w:ascii="Calibri Light" w:hAnsi="Calibri Light" w:cs="Arial"/>
          <w:sz w:val="22"/>
          <w:szCs w:val="22"/>
        </w:rPr>
        <w:t xml:space="preserve">, </w:t>
      </w:r>
      <w:r w:rsidRPr="00E60C53">
        <w:rPr>
          <w:rFonts w:ascii="Calibri Light" w:hAnsi="Calibri Light" w:cs="Arial"/>
          <w:sz w:val="22"/>
          <w:szCs w:val="22"/>
        </w:rPr>
        <w:t>disponible</w:t>
      </w:r>
      <w:r w:rsidR="00C70FEC" w:rsidRPr="00E60C53">
        <w:rPr>
          <w:rFonts w:ascii="Calibri Light" w:hAnsi="Calibri Light" w:cs="Arial"/>
          <w:sz w:val="22"/>
          <w:szCs w:val="22"/>
        </w:rPr>
        <w:t xml:space="preserve"> y actualizada</w:t>
      </w:r>
      <w:r w:rsidRPr="00E60C53">
        <w:rPr>
          <w:rFonts w:ascii="Calibri Light" w:hAnsi="Calibri Light" w:cs="Arial"/>
          <w:sz w:val="22"/>
          <w:szCs w:val="22"/>
        </w:rPr>
        <w:t xml:space="preserve"> en las unidades de información pública para consulta de los interesados. </w:t>
      </w:r>
    </w:p>
    <w:p w:rsidR="00B97792" w:rsidRPr="00E60C53" w:rsidRDefault="00B97792" w:rsidP="00B97792">
      <w:pPr>
        <w:jc w:val="both"/>
        <w:rPr>
          <w:rFonts w:ascii="Calibri Light" w:hAnsi="Calibri Light" w:cs="Arial"/>
          <w:sz w:val="22"/>
          <w:szCs w:val="22"/>
        </w:rPr>
      </w:pPr>
    </w:p>
    <w:p w:rsidR="00B97792" w:rsidRPr="00E60C53" w:rsidRDefault="00B97792" w:rsidP="00B97792">
      <w:pPr>
        <w:jc w:val="both"/>
        <w:rPr>
          <w:rFonts w:ascii="Calibri Light" w:hAnsi="Calibri Light" w:cs="Arial"/>
          <w:sz w:val="22"/>
          <w:szCs w:val="22"/>
        </w:rPr>
      </w:pPr>
      <w:r w:rsidRPr="00E60C53">
        <w:rPr>
          <w:rFonts w:ascii="Calibri Light" w:hAnsi="Calibri Light" w:cs="Arial"/>
          <w:sz w:val="22"/>
          <w:szCs w:val="22"/>
        </w:rPr>
        <w:t>La puntuación asignada es indicativa y tiene como propósito conocer el grado de cumplimiento y se deben atender las deficiencias con prontitud ya que la Ley exige el 100% de cumplimiento, es decir la totalidad de aspectos deben publicarse de oficio.</w:t>
      </w:r>
    </w:p>
    <w:p w:rsidR="009B4484" w:rsidRPr="00E60C53" w:rsidRDefault="009B4484" w:rsidP="009B4484">
      <w:pPr>
        <w:jc w:val="both"/>
        <w:rPr>
          <w:rFonts w:asciiTheme="majorHAnsi" w:hAnsiTheme="majorHAnsi" w:cs="Arial"/>
          <w:sz w:val="22"/>
          <w:szCs w:val="22"/>
        </w:rPr>
      </w:pPr>
    </w:p>
    <w:p w:rsidR="009B4484" w:rsidRPr="00E60C53" w:rsidRDefault="009B4484" w:rsidP="009B4484">
      <w:pPr>
        <w:pStyle w:val="Ttulo1"/>
        <w:spacing w:before="0" w:beforeAutospacing="0" w:after="0" w:afterAutospacing="0"/>
        <w:rPr>
          <w:rFonts w:asciiTheme="majorHAnsi" w:hAnsiTheme="majorHAnsi"/>
        </w:rPr>
      </w:pPr>
      <w:bookmarkStart w:id="16" w:name="_Toc535499523"/>
      <w:bookmarkStart w:id="17" w:name="_Toc11836031"/>
      <w:r w:rsidRPr="00E60C53">
        <w:rPr>
          <w:rFonts w:asciiTheme="majorHAnsi" w:hAnsiTheme="majorHAnsi"/>
        </w:rPr>
        <w:t>Recomendaciones:</w:t>
      </w:r>
      <w:bookmarkEnd w:id="16"/>
      <w:bookmarkEnd w:id="17"/>
    </w:p>
    <w:p w:rsidR="00B97792" w:rsidRPr="0096045B" w:rsidRDefault="00B97792" w:rsidP="00B97792">
      <w:pPr>
        <w:pStyle w:val="Prrafodelista"/>
        <w:numPr>
          <w:ilvl w:val="0"/>
          <w:numId w:val="10"/>
        </w:numPr>
        <w:spacing w:after="0"/>
        <w:rPr>
          <w:rFonts w:ascii="Calibri Light" w:hAnsi="Calibri Light" w:cs="Arial"/>
        </w:rPr>
      </w:pPr>
      <w:r w:rsidRPr="00BC75A0">
        <w:rPr>
          <w:rFonts w:ascii="Calibri Light" w:hAnsi="Calibri Light" w:cs="Arial"/>
        </w:rPr>
        <w:t xml:space="preserve">El cumplimiento en general es </w:t>
      </w:r>
      <w:r w:rsidR="00036C8B">
        <w:rPr>
          <w:rFonts w:ascii="Calibri Light" w:hAnsi="Calibri Light" w:cs="Arial"/>
        </w:rPr>
        <w:t>deficiente</w:t>
      </w:r>
      <w:r w:rsidRPr="00BC75A0">
        <w:rPr>
          <w:rFonts w:ascii="Calibri Light" w:hAnsi="Calibri Light" w:cs="Arial"/>
        </w:rPr>
        <w:t xml:space="preserve">, </w:t>
      </w:r>
      <w:r w:rsidR="009D02E6">
        <w:rPr>
          <w:rFonts w:ascii="Calibri Light" w:hAnsi="Calibri Light" w:cs="Arial"/>
        </w:rPr>
        <w:t>por lo que</w:t>
      </w:r>
      <w:r w:rsidR="006B5811">
        <w:rPr>
          <w:rFonts w:ascii="Calibri Light" w:hAnsi="Calibri Light" w:cs="Arial"/>
        </w:rPr>
        <w:t xml:space="preserve">, </w:t>
      </w:r>
      <w:r w:rsidRPr="00BC75A0">
        <w:rPr>
          <w:rFonts w:ascii="Calibri Light" w:hAnsi="Calibri Light" w:cs="Arial"/>
        </w:rPr>
        <w:t xml:space="preserve">es importante </w:t>
      </w:r>
      <w:r w:rsidR="00FA247E" w:rsidRPr="00BC75A0">
        <w:rPr>
          <w:rFonts w:ascii="Calibri Light" w:hAnsi="Calibri Light" w:cs="Arial"/>
        </w:rPr>
        <w:t>tomar las acciones necesarias</w:t>
      </w:r>
      <w:r w:rsidRPr="00BC75A0">
        <w:rPr>
          <w:rFonts w:ascii="Calibri Light" w:hAnsi="Calibri Light" w:cs="Arial"/>
        </w:rPr>
        <w:t xml:space="preserve"> para la</w:t>
      </w:r>
      <w:r w:rsidRPr="00E60C53">
        <w:rPr>
          <w:rFonts w:ascii="Calibri Light" w:hAnsi="Calibri Light" w:cs="Arial"/>
        </w:rPr>
        <w:t xml:space="preserve"> publicación de</w:t>
      </w:r>
      <w:r w:rsidR="00E512E2">
        <w:rPr>
          <w:rFonts w:ascii="Calibri Light" w:hAnsi="Calibri Light" w:cs="Arial"/>
        </w:rPr>
        <w:t xml:space="preserve"> la información de oficio del artículo</w:t>
      </w:r>
      <w:r w:rsidRPr="00E60C53">
        <w:rPr>
          <w:rFonts w:ascii="Calibri Light" w:hAnsi="Calibri Light" w:cs="Arial"/>
        </w:rPr>
        <w:t xml:space="preserve"> 10, debiendo establecer un plan de acción</w:t>
      </w:r>
      <w:r w:rsidRPr="0096045B">
        <w:rPr>
          <w:rFonts w:ascii="Calibri Light" w:hAnsi="Calibri Light" w:cs="Arial"/>
        </w:rPr>
        <w:t xml:space="preserve"> que asegure que en el corto plazo la ley será cumplida atendiendo el principio de máxima publicidad.</w:t>
      </w:r>
    </w:p>
    <w:p w:rsidR="00C70FEC" w:rsidRDefault="00B97792" w:rsidP="00C70FEC">
      <w:pPr>
        <w:pStyle w:val="Prrafodelista"/>
        <w:numPr>
          <w:ilvl w:val="0"/>
          <w:numId w:val="9"/>
        </w:numPr>
        <w:spacing w:after="0"/>
        <w:rPr>
          <w:rFonts w:ascii="Calibri Light" w:hAnsi="Calibri Light" w:cs="Arial"/>
        </w:rPr>
      </w:pPr>
      <w:r w:rsidRPr="0096045B">
        <w:rPr>
          <w:rFonts w:ascii="Calibri Light" w:hAnsi="Calibri Light" w:cs="Arial"/>
        </w:rPr>
        <w:t>La información debe estar actualizada según lo establecido en el artículo 7 de la Ley de Acceso a la Información Pública. Atendiendo los principios de la Ley, que los formatos utilizados sean comprensibles y los programas compatibles.</w:t>
      </w:r>
      <w:r w:rsidR="00C70FEC" w:rsidRPr="00C70FEC">
        <w:rPr>
          <w:rFonts w:ascii="Calibri Light" w:hAnsi="Calibri Light" w:cs="Arial"/>
        </w:rPr>
        <w:t xml:space="preserve"> </w:t>
      </w:r>
    </w:p>
    <w:p w:rsidR="00B97792" w:rsidRPr="00C70FEC" w:rsidRDefault="00C70FEC" w:rsidP="00C70FEC">
      <w:pPr>
        <w:pStyle w:val="Prrafodelista"/>
        <w:numPr>
          <w:ilvl w:val="0"/>
          <w:numId w:val="9"/>
        </w:numPr>
        <w:spacing w:after="0"/>
        <w:rPr>
          <w:rFonts w:ascii="Calibri Light" w:hAnsi="Calibri Light" w:cs="Arial"/>
        </w:rPr>
      </w:pPr>
      <w:r w:rsidRPr="0096045B">
        <w:rPr>
          <w:rFonts w:ascii="Calibri Light" w:hAnsi="Calibri Light" w:cs="Arial"/>
        </w:rPr>
        <w:t xml:space="preserve">Cuando de acuerdo con el sujeto obligado no aplique o corresponda la publicación de determinada información, es indispensable que se justifique técnica y/o legalmente las razones de la inaplicabilidad, es decir, porqué la misma no es publicada. La Ley de Acceso a la Información Pública es de aplicación general, por lo que en caso de no tener asignación y/o ejecución presupuestaria en rubros de gasto específicos; o cuando por la naturaleza </w:t>
      </w:r>
      <w:r>
        <w:rPr>
          <w:rFonts w:ascii="Calibri Light" w:hAnsi="Calibri Light" w:cs="Arial"/>
        </w:rPr>
        <w:t xml:space="preserve">o atribuciones </w:t>
      </w:r>
      <w:r w:rsidRPr="0096045B">
        <w:rPr>
          <w:rFonts w:ascii="Calibri Light" w:hAnsi="Calibri Light" w:cs="Arial"/>
        </w:rPr>
        <w:t>del sujeto</w:t>
      </w:r>
      <w:r>
        <w:rPr>
          <w:rFonts w:ascii="Calibri Light" w:hAnsi="Calibri Light" w:cs="Arial"/>
        </w:rPr>
        <w:t xml:space="preserve"> obligado</w:t>
      </w:r>
      <w:r w:rsidRPr="0096045B">
        <w:rPr>
          <w:rFonts w:ascii="Calibri Light" w:hAnsi="Calibri Light" w:cs="Arial"/>
        </w:rPr>
        <w:t xml:space="preserve"> algunas de las obligaciones de publicación de información de oficio no correspondan, deberá especificarlo.</w:t>
      </w:r>
    </w:p>
    <w:p w:rsidR="00B97792" w:rsidRPr="0096045B" w:rsidRDefault="00B97792" w:rsidP="00B97792">
      <w:pPr>
        <w:rPr>
          <w:rFonts w:ascii="Calibri Light" w:hAnsi="Calibri Light" w:cs="Arial"/>
          <w:sz w:val="22"/>
          <w:szCs w:val="22"/>
        </w:rPr>
      </w:pPr>
      <w:bookmarkStart w:id="18" w:name="_GoBack"/>
      <w:bookmarkEnd w:id="18"/>
    </w:p>
    <w:p w:rsidR="008A5408" w:rsidRPr="00B97792" w:rsidRDefault="00B97792" w:rsidP="00B97792">
      <w:pPr>
        <w:jc w:val="both"/>
        <w:rPr>
          <w:rFonts w:ascii="Calibri Light" w:hAnsi="Calibri Light" w:cs="Arial"/>
          <w:sz w:val="22"/>
          <w:szCs w:val="22"/>
        </w:rPr>
      </w:pPr>
      <w:r w:rsidRPr="0096045B">
        <w:rPr>
          <w:rFonts w:ascii="Calibri Light" w:hAnsi="Calibri Light" w:cs="Arial"/>
          <w:sz w:val="22"/>
          <w:szCs w:val="22"/>
        </w:rPr>
        <w:t>A solicitud la Procuraduría de los Derechos Humanos puede proporcionar asistencia técnica y formatos sugeridos para la publicación de la información de oficio.</w:t>
      </w:r>
    </w:p>
    <w:sectPr w:rsidR="008A5408" w:rsidRPr="00B97792" w:rsidSect="00CA242E">
      <w:headerReference w:type="default" r:id="rId10"/>
      <w:footerReference w:type="default" r:id="rId11"/>
      <w:headerReference w:type="first" r:id="rId12"/>
      <w:pgSz w:w="12240" w:h="15840" w:code="1"/>
      <w:pgMar w:top="1276" w:right="1080" w:bottom="1135"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1C5" w:rsidRDefault="00CF51C5" w:rsidP="00173CB7">
      <w:r>
        <w:separator/>
      </w:r>
    </w:p>
  </w:endnote>
  <w:endnote w:type="continuationSeparator" w:id="0">
    <w:p w:rsidR="00CF51C5" w:rsidRDefault="00CF51C5" w:rsidP="0017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stleT">
    <w:altName w:val="Castle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37829"/>
      <w:docPartObj>
        <w:docPartGallery w:val="Page Numbers (Bottom of Page)"/>
        <w:docPartUnique/>
      </w:docPartObj>
    </w:sdtPr>
    <w:sdtEndPr/>
    <w:sdtContent>
      <w:p w:rsidR="008A49ED" w:rsidRDefault="008A49ED">
        <w:pPr>
          <w:pStyle w:val="Piedepgina"/>
          <w:jc w:val="right"/>
        </w:pPr>
        <w:r>
          <w:fldChar w:fldCharType="begin"/>
        </w:r>
        <w:r>
          <w:instrText>PAGE   \* MERGEFORMAT</w:instrText>
        </w:r>
        <w:r>
          <w:fldChar w:fldCharType="separate"/>
        </w:r>
        <w:r w:rsidR="00036C8B" w:rsidRPr="00036C8B">
          <w:rPr>
            <w:noProof/>
            <w:lang w:val="es-ES"/>
          </w:rPr>
          <w:t>6</w:t>
        </w:r>
        <w:r>
          <w:fldChar w:fldCharType="end"/>
        </w:r>
      </w:p>
    </w:sdtContent>
  </w:sdt>
  <w:p w:rsidR="008A49ED" w:rsidRDefault="008A49E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1C5" w:rsidRDefault="00CF51C5" w:rsidP="00173CB7">
      <w:r>
        <w:separator/>
      </w:r>
    </w:p>
  </w:footnote>
  <w:footnote w:type="continuationSeparator" w:id="0">
    <w:p w:rsidR="00CF51C5" w:rsidRDefault="00CF51C5" w:rsidP="00173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9ED" w:rsidRDefault="008A49ED">
    <w:pPr>
      <w:pStyle w:val="Encabezado"/>
    </w:pPr>
    <w:r>
      <w:rPr>
        <w:noProof/>
        <w:lang w:val="es-GT" w:eastAsia="es-GT"/>
      </w:rPr>
      <w:drawing>
        <wp:anchor distT="0" distB="0" distL="114300" distR="114300" simplePos="0" relativeHeight="251658240" behindDoc="1" locked="0" layoutInCell="1" allowOverlap="1" wp14:anchorId="5A00D0F1" wp14:editId="6C5C9B78">
          <wp:simplePos x="0" y="0"/>
          <wp:positionH relativeFrom="page">
            <wp:align>right</wp:align>
          </wp:positionH>
          <wp:positionV relativeFrom="paragraph">
            <wp:posOffset>-440055</wp:posOffset>
          </wp:positionV>
          <wp:extent cx="7877175" cy="911189"/>
          <wp:effectExtent l="0" t="0" r="0" b="381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ston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7175" cy="91118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9ED" w:rsidRDefault="008A49ED">
    <w:pPr>
      <w:pStyle w:val="Encabezado"/>
    </w:pPr>
    <w:r>
      <w:rPr>
        <w:noProof/>
        <w:lang w:val="es-GT" w:eastAsia="es-GT"/>
      </w:rPr>
      <w:drawing>
        <wp:anchor distT="0" distB="0" distL="114300" distR="114300" simplePos="0" relativeHeight="251659264" behindDoc="0" locked="0" layoutInCell="1" allowOverlap="1" wp14:anchorId="37C53657" wp14:editId="23C2893D">
          <wp:simplePos x="0" y="0"/>
          <wp:positionH relativeFrom="page">
            <wp:align>right</wp:align>
          </wp:positionH>
          <wp:positionV relativeFrom="paragraph">
            <wp:posOffset>-439882</wp:posOffset>
          </wp:positionV>
          <wp:extent cx="7762875" cy="10242921"/>
          <wp:effectExtent l="0" t="0" r="0" b="635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adi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2429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2.25pt;height:34.5pt" o:bullet="t">
        <v:imagedata r:id="rId1" o:title="candado"/>
      </v:shape>
    </w:pict>
  </w:numPicBullet>
  <w:abstractNum w:abstractNumId="0">
    <w:nsid w:val="01BA73DA"/>
    <w:multiLevelType w:val="hybridMultilevel"/>
    <w:tmpl w:val="782CC50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nsid w:val="2BE70120"/>
    <w:multiLevelType w:val="hybridMultilevel"/>
    <w:tmpl w:val="AD08B92E"/>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nsid w:val="33A31EB8"/>
    <w:multiLevelType w:val="hybridMultilevel"/>
    <w:tmpl w:val="1B61691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5F05B54"/>
    <w:multiLevelType w:val="hybridMultilevel"/>
    <w:tmpl w:val="9790FF2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nsid w:val="46BB4154"/>
    <w:multiLevelType w:val="hybridMultilevel"/>
    <w:tmpl w:val="1E02872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nsid w:val="4F6F2DC8"/>
    <w:multiLevelType w:val="hybridMultilevel"/>
    <w:tmpl w:val="16528ED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nsid w:val="5DA67737"/>
    <w:multiLevelType w:val="hybridMultilevel"/>
    <w:tmpl w:val="7652AC0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nsid w:val="71D72617"/>
    <w:multiLevelType w:val="hybridMultilevel"/>
    <w:tmpl w:val="F4D8966E"/>
    <w:lvl w:ilvl="0" w:tplc="35DA45AA">
      <w:start w:val="1"/>
      <w:numFmt w:val="bullet"/>
      <w:lvlText w:val=""/>
      <w:lvlPicBulletId w:val="0"/>
      <w:lvlJc w:val="left"/>
      <w:pPr>
        <w:ind w:left="720" w:hanging="360"/>
      </w:pPr>
      <w:rPr>
        <w:rFonts w:ascii="Symbol" w:hAnsi="Symbol" w:hint="default"/>
        <w:color w:val="auto"/>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nsid w:val="79C7186A"/>
    <w:multiLevelType w:val="hybridMultilevel"/>
    <w:tmpl w:val="FDC03994"/>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nsid w:val="7F627B66"/>
    <w:multiLevelType w:val="hybridMultilevel"/>
    <w:tmpl w:val="E8031A1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9"/>
  </w:num>
  <w:num w:numId="3">
    <w:abstractNumId w:val="2"/>
  </w:num>
  <w:num w:numId="4">
    <w:abstractNumId w:val="3"/>
  </w:num>
  <w:num w:numId="5">
    <w:abstractNumId w:val="7"/>
  </w:num>
  <w:num w:numId="6">
    <w:abstractNumId w:val="0"/>
  </w:num>
  <w:num w:numId="7">
    <w:abstractNumId w:val="8"/>
  </w:num>
  <w:num w:numId="8">
    <w:abstractNumId w:val="1"/>
  </w:num>
  <w:num w:numId="9">
    <w:abstractNumId w:val="5"/>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160"/>
    <w:rsid w:val="00001730"/>
    <w:rsid w:val="00015759"/>
    <w:rsid w:val="00036C8B"/>
    <w:rsid w:val="000412B2"/>
    <w:rsid w:val="00061319"/>
    <w:rsid w:val="000672DF"/>
    <w:rsid w:val="00075B2F"/>
    <w:rsid w:val="0008001A"/>
    <w:rsid w:val="0008329A"/>
    <w:rsid w:val="000A4E33"/>
    <w:rsid w:val="000A5AD1"/>
    <w:rsid w:val="000A68E9"/>
    <w:rsid w:val="000B4379"/>
    <w:rsid w:val="000C1C89"/>
    <w:rsid w:val="000C74E6"/>
    <w:rsid w:val="000F6653"/>
    <w:rsid w:val="000F7253"/>
    <w:rsid w:val="00105CCE"/>
    <w:rsid w:val="0013067B"/>
    <w:rsid w:val="00141341"/>
    <w:rsid w:val="00154535"/>
    <w:rsid w:val="00166701"/>
    <w:rsid w:val="0017080C"/>
    <w:rsid w:val="00173CB7"/>
    <w:rsid w:val="00175301"/>
    <w:rsid w:val="00191D0A"/>
    <w:rsid w:val="00197444"/>
    <w:rsid w:val="001A09B4"/>
    <w:rsid w:val="001B0EA8"/>
    <w:rsid w:val="001C1A1F"/>
    <w:rsid w:val="001D2136"/>
    <w:rsid w:val="001E0E2F"/>
    <w:rsid w:val="001E2F5C"/>
    <w:rsid w:val="00201579"/>
    <w:rsid w:val="002200FC"/>
    <w:rsid w:val="00231AC2"/>
    <w:rsid w:val="00260E4E"/>
    <w:rsid w:val="002618DC"/>
    <w:rsid w:val="00297442"/>
    <w:rsid w:val="00297983"/>
    <w:rsid w:val="002A65EC"/>
    <w:rsid w:val="002B4BE7"/>
    <w:rsid w:val="002C013D"/>
    <w:rsid w:val="002F2A53"/>
    <w:rsid w:val="002F2FDE"/>
    <w:rsid w:val="002F7878"/>
    <w:rsid w:val="002F78F1"/>
    <w:rsid w:val="00300CC5"/>
    <w:rsid w:val="003021CE"/>
    <w:rsid w:val="003702C6"/>
    <w:rsid w:val="003930D7"/>
    <w:rsid w:val="003A7371"/>
    <w:rsid w:val="003D2DD5"/>
    <w:rsid w:val="00407CFD"/>
    <w:rsid w:val="00411226"/>
    <w:rsid w:val="0041711B"/>
    <w:rsid w:val="004217F7"/>
    <w:rsid w:val="00444C1D"/>
    <w:rsid w:val="00445017"/>
    <w:rsid w:val="00450F53"/>
    <w:rsid w:val="00486C7F"/>
    <w:rsid w:val="00490636"/>
    <w:rsid w:val="00493D1A"/>
    <w:rsid w:val="0049533D"/>
    <w:rsid w:val="004D4907"/>
    <w:rsid w:val="004D607D"/>
    <w:rsid w:val="004E5335"/>
    <w:rsid w:val="004F78EF"/>
    <w:rsid w:val="00507AEE"/>
    <w:rsid w:val="00510154"/>
    <w:rsid w:val="00510F1D"/>
    <w:rsid w:val="005130FF"/>
    <w:rsid w:val="00514CC2"/>
    <w:rsid w:val="005168CD"/>
    <w:rsid w:val="00540AF6"/>
    <w:rsid w:val="005424C8"/>
    <w:rsid w:val="00545C71"/>
    <w:rsid w:val="0056030C"/>
    <w:rsid w:val="00574CCB"/>
    <w:rsid w:val="00580600"/>
    <w:rsid w:val="005B1FFB"/>
    <w:rsid w:val="005E4B29"/>
    <w:rsid w:val="005E679A"/>
    <w:rsid w:val="0060671F"/>
    <w:rsid w:val="00613D0B"/>
    <w:rsid w:val="00617021"/>
    <w:rsid w:val="006265F6"/>
    <w:rsid w:val="00630CC0"/>
    <w:rsid w:val="0063204C"/>
    <w:rsid w:val="00632D7A"/>
    <w:rsid w:val="00674042"/>
    <w:rsid w:val="00683BD6"/>
    <w:rsid w:val="00693D8F"/>
    <w:rsid w:val="006B5811"/>
    <w:rsid w:val="006B62B6"/>
    <w:rsid w:val="006D4332"/>
    <w:rsid w:val="006E39CA"/>
    <w:rsid w:val="006F7EA7"/>
    <w:rsid w:val="00707701"/>
    <w:rsid w:val="00717494"/>
    <w:rsid w:val="007305E6"/>
    <w:rsid w:val="007463B9"/>
    <w:rsid w:val="00766567"/>
    <w:rsid w:val="007836CA"/>
    <w:rsid w:val="00785442"/>
    <w:rsid w:val="007A5411"/>
    <w:rsid w:val="007C0B70"/>
    <w:rsid w:val="007C0FC5"/>
    <w:rsid w:val="007C6CAA"/>
    <w:rsid w:val="008032D8"/>
    <w:rsid w:val="00813F7C"/>
    <w:rsid w:val="0082064F"/>
    <w:rsid w:val="00833125"/>
    <w:rsid w:val="00834F8E"/>
    <w:rsid w:val="0083690A"/>
    <w:rsid w:val="008511B4"/>
    <w:rsid w:val="0085360F"/>
    <w:rsid w:val="00855A16"/>
    <w:rsid w:val="0086024C"/>
    <w:rsid w:val="008608E3"/>
    <w:rsid w:val="00871FC1"/>
    <w:rsid w:val="0089066B"/>
    <w:rsid w:val="008A49ED"/>
    <w:rsid w:val="008A5408"/>
    <w:rsid w:val="008C0812"/>
    <w:rsid w:val="008D0DCF"/>
    <w:rsid w:val="008D0F51"/>
    <w:rsid w:val="008D2C3E"/>
    <w:rsid w:val="008E08AC"/>
    <w:rsid w:val="008E3160"/>
    <w:rsid w:val="008F4AEE"/>
    <w:rsid w:val="00903E16"/>
    <w:rsid w:val="00907AB0"/>
    <w:rsid w:val="00925878"/>
    <w:rsid w:val="00925B5C"/>
    <w:rsid w:val="00935A5E"/>
    <w:rsid w:val="00944A32"/>
    <w:rsid w:val="0094792D"/>
    <w:rsid w:val="00950437"/>
    <w:rsid w:val="00965210"/>
    <w:rsid w:val="009721E2"/>
    <w:rsid w:val="00973262"/>
    <w:rsid w:val="0098153F"/>
    <w:rsid w:val="00994A34"/>
    <w:rsid w:val="009B20C1"/>
    <w:rsid w:val="009B4484"/>
    <w:rsid w:val="009B4D87"/>
    <w:rsid w:val="009C013B"/>
    <w:rsid w:val="009D02E6"/>
    <w:rsid w:val="009D282B"/>
    <w:rsid w:val="00A008D6"/>
    <w:rsid w:val="00A05029"/>
    <w:rsid w:val="00A13CD6"/>
    <w:rsid w:val="00A27CEE"/>
    <w:rsid w:val="00A27FDD"/>
    <w:rsid w:val="00A37A0D"/>
    <w:rsid w:val="00A4307E"/>
    <w:rsid w:val="00A6247E"/>
    <w:rsid w:val="00A63F2B"/>
    <w:rsid w:val="00A70D2F"/>
    <w:rsid w:val="00A72346"/>
    <w:rsid w:val="00A8483B"/>
    <w:rsid w:val="00A9689B"/>
    <w:rsid w:val="00AA47B3"/>
    <w:rsid w:val="00AA7218"/>
    <w:rsid w:val="00AB1F54"/>
    <w:rsid w:val="00AC1889"/>
    <w:rsid w:val="00AD3381"/>
    <w:rsid w:val="00AD37F9"/>
    <w:rsid w:val="00AD6366"/>
    <w:rsid w:val="00AF67EB"/>
    <w:rsid w:val="00B05189"/>
    <w:rsid w:val="00B120A9"/>
    <w:rsid w:val="00B45B12"/>
    <w:rsid w:val="00B46F7C"/>
    <w:rsid w:val="00B51DA2"/>
    <w:rsid w:val="00B718A1"/>
    <w:rsid w:val="00B83CB3"/>
    <w:rsid w:val="00B87A30"/>
    <w:rsid w:val="00B95BCB"/>
    <w:rsid w:val="00B96BD2"/>
    <w:rsid w:val="00B97792"/>
    <w:rsid w:val="00BA4597"/>
    <w:rsid w:val="00BB3710"/>
    <w:rsid w:val="00BC49D8"/>
    <w:rsid w:val="00BC5AFD"/>
    <w:rsid w:val="00BC75A0"/>
    <w:rsid w:val="00BE696C"/>
    <w:rsid w:val="00BF37AD"/>
    <w:rsid w:val="00BF4397"/>
    <w:rsid w:val="00C055B4"/>
    <w:rsid w:val="00C304B5"/>
    <w:rsid w:val="00C40722"/>
    <w:rsid w:val="00C4099A"/>
    <w:rsid w:val="00C65C98"/>
    <w:rsid w:val="00C6658B"/>
    <w:rsid w:val="00C67ACB"/>
    <w:rsid w:val="00C67F38"/>
    <w:rsid w:val="00C702D0"/>
    <w:rsid w:val="00C70FEC"/>
    <w:rsid w:val="00C7336D"/>
    <w:rsid w:val="00C918E8"/>
    <w:rsid w:val="00C92387"/>
    <w:rsid w:val="00CA242E"/>
    <w:rsid w:val="00CB43F0"/>
    <w:rsid w:val="00CC0A55"/>
    <w:rsid w:val="00CF51C5"/>
    <w:rsid w:val="00D20375"/>
    <w:rsid w:val="00D21BE0"/>
    <w:rsid w:val="00D23B33"/>
    <w:rsid w:val="00D64D8C"/>
    <w:rsid w:val="00D71B0D"/>
    <w:rsid w:val="00D71E9F"/>
    <w:rsid w:val="00D901A4"/>
    <w:rsid w:val="00D92274"/>
    <w:rsid w:val="00DA08A7"/>
    <w:rsid w:val="00DA7E48"/>
    <w:rsid w:val="00DB4824"/>
    <w:rsid w:val="00DC1A7E"/>
    <w:rsid w:val="00DC44C3"/>
    <w:rsid w:val="00DC59A9"/>
    <w:rsid w:val="00DC7863"/>
    <w:rsid w:val="00DD497A"/>
    <w:rsid w:val="00DD5B1F"/>
    <w:rsid w:val="00DD7A8E"/>
    <w:rsid w:val="00DE0FC8"/>
    <w:rsid w:val="00DE2219"/>
    <w:rsid w:val="00DE7B04"/>
    <w:rsid w:val="00DF2F39"/>
    <w:rsid w:val="00DF50FD"/>
    <w:rsid w:val="00E0739B"/>
    <w:rsid w:val="00E35AEB"/>
    <w:rsid w:val="00E41CE4"/>
    <w:rsid w:val="00E455C0"/>
    <w:rsid w:val="00E512E2"/>
    <w:rsid w:val="00E52EC4"/>
    <w:rsid w:val="00E551E8"/>
    <w:rsid w:val="00E576B5"/>
    <w:rsid w:val="00E60C53"/>
    <w:rsid w:val="00E60EC9"/>
    <w:rsid w:val="00E6326F"/>
    <w:rsid w:val="00E75828"/>
    <w:rsid w:val="00E831C5"/>
    <w:rsid w:val="00EC0A78"/>
    <w:rsid w:val="00ED13A6"/>
    <w:rsid w:val="00EF1C3C"/>
    <w:rsid w:val="00EF59C1"/>
    <w:rsid w:val="00F23237"/>
    <w:rsid w:val="00F23B6D"/>
    <w:rsid w:val="00F3071D"/>
    <w:rsid w:val="00F35544"/>
    <w:rsid w:val="00F65C77"/>
    <w:rsid w:val="00F71867"/>
    <w:rsid w:val="00F7411E"/>
    <w:rsid w:val="00F7426A"/>
    <w:rsid w:val="00F771DE"/>
    <w:rsid w:val="00FA247E"/>
    <w:rsid w:val="00FA7DB0"/>
    <w:rsid w:val="00FB15AB"/>
    <w:rsid w:val="00FF724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2104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33125"/>
    <w:pPr>
      <w:spacing w:before="100" w:beforeAutospacing="1" w:after="100" w:afterAutospacing="1"/>
      <w:outlineLvl w:val="0"/>
    </w:pPr>
    <w:rPr>
      <w:rFonts w:ascii="Times New Roman" w:eastAsia="Times New Roman" w:hAnsi="Times New Roman" w:cs="Times New Roman"/>
      <w:b/>
      <w:bCs/>
      <w:color w:val="2F5496" w:themeColor="accent5" w:themeShade="BF"/>
      <w:kern w:val="36"/>
      <w:sz w:val="40"/>
      <w:szCs w:val="48"/>
      <w:lang w:val="es-GT" w:eastAsia="es-GT"/>
    </w:rPr>
  </w:style>
  <w:style w:type="paragraph" w:styleId="Ttulo2">
    <w:name w:val="heading 2"/>
    <w:basedOn w:val="Normal"/>
    <w:next w:val="Normal"/>
    <w:link w:val="Ttulo2Car"/>
    <w:autoRedefine/>
    <w:uiPriority w:val="9"/>
    <w:unhideWhenUsed/>
    <w:qFormat/>
    <w:rsid w:val="009B4D87"/>
    <w:pPr>
      <w:keepNext/>
      <w:keepLines/>
      <w:spacing w:line="259" w:lineRule="auto"/>
      <w:outlineLvl w:val="1"/>
    </w:pPr>
    <w:rPr>
      <w:rFonts w:eastAsiaTheme="majorEastAsia" w:cstheme="majorBidi"/>
      <w:color w:val="000000" w:themeColor="text1"/>
      <w:sz w:val="32"/>
      <w:szCs w:val="26"/>
      <w:lang w:val="es-GT"/>
    </w:rPr>
  </w:style>
  <w:style w:type="paragraph" w:styleId="Ttulo3">
    <w:name w:val="heading 3"/>
    <w:basedOn w:val="Normal"/>
    <w:next w:val="Normal"/>
    <w:link w:val="Ttulo3Car"/>
    <w:uiPriority w:val="9"/>
    <w:unhideWhenUsed/>
    <w:qFormat/>
    <w:rsid w:val="00486C7F"/>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3125"/>
    <w:rPr>
      <w:rFonts w:ascii="Times New Roman" w:eastAsia="Times New Roman" w:hAnsi="Times New Roman" w:cs="Times New Roman"/>
      <w:b/>
      <w:bCs/>
      <w:color w:val="2F5496" w:themeColor="accent5" w:themeShade="BF"/>
      <w:kern w:val="36"/>
      <w:sz w:val="40"/>
      <w:szCs w:val="48"/>
      <w:lang w:val="es-GT" w:eastAsia="es-GT"/>
    </w:rPr>
  </w:style>
  <w:style w:type="character" w:customStyle="1" w:styleId="Ttulo2Car">
    <w:name w:val="Título 2 Car"/>
    <w:basedOn w:val="Fuentedeprrafopredeter"/>
    <w:link w:val="Ttulo2"/>
    <w:uiPriority w:val="9"/>
    <w:rsid w:val="009B4D87"/>
    <w:rPr>
      <w:rFonts w:eastAsiaTheme="majorEastAsia" w:cstheme="majorBidi"/>
      <w:color w:val="000000" w:themeColor="text1"/>
      <w:sz w:val="32"/>
      <w:szCs w:val="26"/>
      <w:lang w:val="es-GT"/>
    </w:rPr>
  </w:style>
  <w:style w:type="character" w:customStyle="1" w:styleId="Ttulo3Car">
    <w:name w:val="Título 3 Car"/>
    <w:basedOn w:val="Fuentedeprrafopredeter"/>
    <w:link w:val="Ttulo3"/>
    <w:uiPriority w:val="9"/>
    <w:rsid w:val="00486C7F"/>
    <w:rPr>
      <w:rFonts w:asciiTheme="majorHAnsi" w:eastAsiaTheme="majorEastAsia" w:hAnsiTheme="majorHAnsi" w:cstheme="majorBidi"/>
      <w:color w:val="1F4D78" w:themeColor="accent1" w:themeShade="7F"/>
    </w:rPr>
  </w:style>
  <w:style w:type="paragraph" w:styleId="Encabezado">
    <w:name w:val="header"/>
    <w:basedOn w:val="Normal"/>
    <w:link w:val="EncabezadoCar"/>
    <w:uiPriority w:val="99"/>
    <w:unhideWhenUsed/>
    <w:rsid w:val="00173CB7"/>
    <w:pPr>
      <w:tabs>
        <w:tab w:val="center" w:pos="4419"/>
        <w:tab w:val="right" w:pos="8838"/>
      </w:tabs>
    </w:pPr>
  </w:style>
  <w:style w:type="character" w:customStyle="1" w:styleId="EncabezadoCar">
    <w:name w:val="Encabezado Car"/>
    <w:basedOn w:val="Fuentedeprrafopredeter"/>
    <w:link w:val="Encabezado"/>
    <w:uiPriority w:val="99"/>
    <w:rsid w:val="00173CB7"/>
  </w:style>
  <w:style w:type="paragraph" w:styleId="Piedepgina">
    <w:name w:val="footer"/>
    <w:basedOn w:val="Normal"/>
    <w:link w:val="PiedepginaCar"/>
    <w:uiPriority w:val="99"/>
    <w:unhideWhenUsed/>
    <w:rsid w:val="00173CB7"/>
    <w:pPr>
      <w:tabs>
        <w:tab w:val="center" w:pos="4419"/>
        <w:tab w:val="right" w:pos="8838"/>
      </w:tabs>
    </w:pPr>
  </w:style>
  <w:style w:type="character" w:customStyle="1" w:styleId="PiedepginaCar">
    <w:name w:val="Pie de página Car"/>
    <w:basedOn w:val="Fuentedeprrafopredeter"/>
    <w:link w:val="Piedepgina"/>
    <w:uiPriority w:val="99"/>
    <w:rsid w:val="00173CB7"/>
  </w:style>
  <w:style w:type="paragraph" w:styleId="NormalWeb">
    <w:name w:val="Normal (Web)"/>
    <w:basedOn w:val="Normal"/>
    <w:uiPriority w:val="99"/>
    <w:semiHidden/>
    <w:unhideWhenUsed/>
    <w:rsid w:val="00833125"/>
    <w:rPr>
      <w:rFonts w:ascii="Times New Roman" w:eastAsia="Times New Roman" w:hAnsi="Times New Roman" w:cs="Times New Roman"/>
      <w:lang w:val="es-GT" w:eastAsia="es-GT"/>
    </w:rPr>
  </w:style>
  <w:style w:type="character" w:styleId="Hipervnculo">
    <w:name w:val="Hyperlink"/>
    <w:basedOn w:val="Fuentedeprrafopredeter"/>
    <w:uiPriority w:val="99"/>
    <w:unhideWhenUsed/>
    <w:rsid w:val="00833125"/>
    <w:rPr>
      <w:color w:val="0000FF"/>
      <w:u w:val="single"/>
    </w:rPr>
  </w:style>
  <w:style w:type="paragraph" w:styleId="Prrafodelista">
    <w:name w:val="List Paragraph"/>
    <w:basedOn w:val="Normal"/>
    <w:uiPriority w:val="34"/>
    <w:qFormat/>
    <w:rsid w:val="00833125"/>
    <w:pPr>
      <w:spacing w:after="200" w:line="276" w:lineRule="auto"/>
      <w:ind w:left="720"/>
      <w:contextualSpacing/>
      <w:jc w:val="both"/>
    </w:pPr>
    <w:rPr>
      <w:sz w:val="22"/>
      <w:szCs w:val="22"/>
      <w:lang w:val="es-GT"/>
    </w:rPr>
  </w:style>
  <w:style w:type="paragraph" w:styleId="TtulodeTDC">
    <w:name w:val="TOC Heading"/>
    <w:basedOn w:val="Ttulo1"/>
    <w:next w:val="Normal"/>
    <w:uiPriority w:val="39"/>
    <w:unhideWhenUsed/>
    <w:qFormat/>
    <w:rsid w:val="00833125"/>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TDC1">
    <w:name w:val="toc 1"/>
    <w:basedOn w:val="Normal"/>
    <w:next w:val="Normal"/>
    <w:autoRedefine/>
    <w:uiPriority w:val="39"/>
    <w:unhideWhenUsed/>
    <w:rsid w:val="00833125"/>
    <w:pPr>
      <w:spacing w:after="100" w:line="276" w:lineRule="auto"/>
      <w:jc w:val="both"/>
    </w:pPr>
    <w:rPr>
      <w:sz w:val="22"/>
      <w:szCs w:val="22"/>
      <w:lang w:val="es-GT"/>
    </w:rPr>
  </w:style>
  <w:style w:type="paragraph" w:styleId="TDC2">
    <w:name w:val="toc 2"/>
    <w:basedOn w:val="Normal"/>
    <w:next w:val="Normal"/>
    <w:autoRedefine/>
    <w:uiPriority w:val="39"/>
    <w:unhideWhenUsed/>
    <w:rsid w:val="00833125"/>
    <w:pPr>
      <w:spacing w:after="100" w:line="276" w:lineRule="auto"/>
      <w:ind w:left="220"/>
      <w:jc w:val="both"/>
    </w:pPr>
    <w:rPr>
      <w:sz w:val="22"/>
      <w:szCs w:val="22"/>
      <w:lang w:val="es-GT"/>
    </w:rPr>
  </w:style>
  <w:style w:type="character" w:customStyle="1" w:styleId="st">
    <w:name w:val="st"/>
    <w:basedOn w:val="Fuentedeprrafopredeter"/>
    <w:rsid w:val="00833125"/>
  </w:style>
  <w:style w:type="paragraph" w:styleId="Textodeglobo">
    <w:name w:val="Balloon Text"/>
    <w:basedOn w:val="Normal"/>
    <w:link w:val="TextodegloboCar"/>
    <w:uiPriority w:val="99"/>
    <w:semiHidden/>
    <w:unhideWhenUsed/>
    <w:rsid w:val="00E632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326F"/>
    <w:rPr>
      <w:rFonts w:ascii="Segoe UI" w:hAnsi="Segoe UI" w:cs="Segoe UI"/>
      <w:sz w:val="18"/>
      <w:szCs w:val="18"/>
    </w:rPr>
  </w:style>
  <w:style w:type="paragraph" w:styleId="Textonotapie">
    <w:name w:val="footnote text"/>
    <w:basedOn w:val="Normal"/>
    <w:link w:val="TextonotapieCar"/>
    <w:uiPriority w:val="99"/>
    <w:semiHidden/>
    <w:unhideWhenUsed/>
    <w:rsid w:val="00540AF6"/>
    <w:rPr>
      <w:sz w:val="20"/>
      <w:szCs w:val="20"/>
    </w:rPr>
  </w:style>
  <w:style w:type="character" w:customStyle="1" w:styleId="TextonotapieCar">
    <w:name w:val="Texto nota pie Car"/>
    <w:basedOn w:val="Fuentedeprrafopredeter"/>
    <w:link w:val="Textonotapie"/>
    <w:uiPriority w:val="99"/>
    <w:semiHidden/>
    <w:rsid w:val="00540AF6"/>
    <w:rPr>
      <w:sz w:val="20"/>
      <w:szCs w:val="20"/>
    </w:rPr>
  </w:style>
  <w:style w:type="character" w:styleId="Refdenotaalpie">
    <w:name w:val="footnote reference"/>
    <w:basedOn w:val="Fuentedeprrafopredeter"/>
    <w:uiPriority w:val="99"/>
    <w:semiHidden/>
    <w:unhideWhenUsed/>
    <w:rsid w:val="00540AF6"/>
    <w:rPr>
      <w:vertAlign w:val="superscript"/>
    </w:rPr>
  </w:style>
  <w:style w:type="paragraph" w:customStyle="1" w:styleId="articulo">
    <w:name w:val="articulo"/>
    <w:basedOn w:val="Normal"/>
    <w:rsid w:val="00201579"/>
    <w:pPr>
      <w:jc w:val="both"/>
    </w:pPr>
    <w:rPr>
      <w:rFonts w:ascii="Helvetica" w:eastAsiaTheme="minorEastAsia" w:hAnsi="Helvetica" w:cs="Times New Roman"/>
      <w:color w:val="000000"/>
      <w:sz w:val="18"/>
      <w:szCs w:val="18"/>
      <w:lang w:val="es-GT" w:eastAsia="es-GT"/>
    </w:rPr>
  </w:style>
  <w:style w:type="character" w:styleId="Textoennegrita">
    <w:name w:val="Strong"/>
    <w:basedOn w:val="Fuentedeprrafopredeter"/>
    <w:uiPriority w:val="22"/>
    <w:qFormat/>
    <w:rsid w:val="00201579"/>
    <w:rPr>
      <w:b/>
      <w:bCs/>
    </w:rPr>
  </w:style>
  <w:style w:type="paragraph" w:customStyle="1" w:styleId="Default">
    <w:name w:val="Default"/>
    <w:rsid w:val="00486C7F"/>
    <w:pPr>
      <w:autoSpaceDE w:val="0"/>
      <w:autoSpaceDN w:val="0"/>
      <w:adjustRightInd w:val="0"/>
    </w:pPr>
    <w:rPr>
      <w:rFonts w:ascii="CastleT" w:hAnsi="CastleT" w:cs="CastleT"/>
      <w:color w:val="000000"/>
      <w:lang w:val="es-GT"/>
    </w:rPr>
  </w:style>
  <w:style w:type="paragraph" w:customStyle="1" w:styleId="Pa7">
    <w:name w:val="Pa7"/>
    <w:basedOn w:val="Default"/>
    <w:next w:val="Default"/>
    <w:uiPriority w:val="99"/>
    <w:rsid w:val="00486C7F"/>
    <w:pPr>
      <w:spacing w:line="321" w:lineRule="atLeast"/>
    </w:pPr>
    <w:rPr>
      <w:rFonts w:cstheme="minorBidi"/>
      <w:color w:val="auto"/>
    </w:rPr>
  </w:style>
  <w:style w:type="paragraph" w:customStyle="1" w:styleId="Pa12">
    <w:name w:val="Pa12"/>
    <w:basedOn w:val="Default"/>
    <w:next w:val="Default"/>
    <w:uiPriority w:val="99"/>
    <w:rsid w:val="00486C7F"/>
    <w:pPr>
      <w:spacing w:line="281" w:lineRule="atLeast"/>
    </w:pPr>
    <w:rPr>
      <w:rFonts w:cstheme="minorBidi"/>
      <w:color w:val="auto"/>
    </w:rPr>
  </w:style>
  <w:style w:type="paragraph" w:customStyle="1" w:styleId="Pa6">
    <w:name w:val="Pa6"/>
    <w:basedOn w:val="Default"/>
    <w:next w:val="Default"/>
    <w:uiPriority w:val="99"/>
    <w:rsid w:val="00486C7F"/>
    <w:pPr>
      <w:spacing w:line="241" w:lineRule="atLeast"/>
    </w:pPr>
    <w:rPr>
      <w:rFonts w:cstheme="minorBidi"/>
      <w:color w:val="auto"/>
    </w:rPr>
  </w:style>
  <w:style w:type="table" w:styleId="Sombreadoclaro-nfasis1">
    <w:name w:val="Light Shading Accent 1"/>
    <w:basedOn w:val="Tablanormal"/>
    <w:uiPriority w:val="60"/>
    <w:rsid w:val="00486C7F"/>
    <w:rPr>
      <w:color w:val="2E74B5" w:themeColor="accent1" w:themeShade="BF"/>
      <w:sz w:val="22"/>
      <w:szCs w:val="22"/>
      <w:lang w:val="es-GT"/>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A7">
    <w:name w:val="A7"/>
    <w:uiPriority w:val="99"/>
    <w:rsid w:val="00486C7F"/>
    <w:rPr>
      <w:rFonts w:ascii="Calibri" w:hAnsi="Calibri" w:cs="Calibri"/>
      <w:color w:val="000000"/>
      <w:sz w:val="21"/>
      <w:szCs w:val="21"/>
    </w:rPr>
  </w:style>
  <w:style w:type="paragraph" w:customStyle="1" w:styleId="Pa15">
    <w:name w:val="Pa15"/>
    <w:basedOn w:val="Default"/>
    <w:next w:val="Default"/>
    <w:uiPriority w:val="99"/>
    <w:rsid w:val="00486C7F"/>
    <w:pPr>
      <w:spacing w:line="241" w:lineRule="atLeast"/>
    </w:pPr>
    <w:rPr>
      <w:rFonts w:ascii="Calibri" w:hAnsi="Calibri" w:cstheme="minorBidi"/>
      <w:color w:val="auto"/>
    </w:rPr>
  </w:style>
  <w:style w:type="paragraph" w:customStyle="1" w:styleId="Pa8">
    <w:name w:val="Pa8"/>
    <w:basedOn w:val="Normal"/>
    <w:next w:val="Normal"/>
    <w:uiPriority w:val="99"/>
    <w:rsid w:val="00486C7F"/>
    <w:pPr>
      <w:autoSpaceDE w:val="0"/>
      <w:autoSpaceDN w:val="0"/>
      <w:adjustRightInd w:val="0"/>
      <w:spacing w:line="321" w:lineRule="atLeast"/>
    </w:pPr>
    <w:rPr>
      <w:rFonts w:ascii="CastleT" w:hAnsi="CastleT"/>
      <w:lang w:val="es-GT"/>
    </w:rPr>
  </w:style>
  <w:style w:type="paragraph" w:customStyle="1" w:styleId="Pa1">
    <w:name w:val="Pa1"/>
    <w:basedOn w:val="Normal"/>
    <w:next w:val="Normal"/>
    <w:uiPriority w:val="99"/>
    <w:rsid w:val="00486C7F"/>
    <w:pPr>
      <w:autoSpaceDE w:val="0"/>
      <w:autoSpaceDN w:val="0"/>
      <w:adjustRightInd w:val="0"/>
      <w:spacing w:line="241" w:lineRule="atLeast"/>
    </w:pPr>
    <w:rPr>
      <w:rFonts w:ascii="Calibri" w:hAnsi="Calibri"/>
      <w:lang w:val="es-GT"/>
    </w:rPr>
  </w:style>
  <w:style w:type="character" w:customStyle="1" w:styleId="A0">
    <w:name w:val="A0"/>
    <w:uiPriority w:val="99"/>
    <w:rsid w:val="00486C7F"/>
    <w:rPr>
      <w:rFonts w:cs="Calibri"/>
      <w:b/>
      <w:bCs/>
      <w:color w:val="000000"/>
      <w:sz w:val="17"/>
      <w:szCs w:val="17"/>
    </w:rPr>
  </w:style>
  <w:style w:type="character" w:customStyle="1" w:styleId="A11">
    <w:name w:val="A11"/>
    <w:uiPriority w:val="99"/>
    <w:rsid w:val="00486C7F"/>
    <w:rPr>
      <w:rFonts w:cs="Calibri"/>
      <w:color w:val="000000"/>
      <w:sz w:val="19"/>
      <w:szCs w:val="19"/>
    </w:rPr>
  </w:style>
  <w:style w:type="paragraph" w:customStyle="1" w:styleId="Pa2">
    <w:name w:val="Pa2"/>
    <w:basedOn w:val="Normal"/>
    <w:next w:val="Normal"/>
    <w:uiPriority w:val="99"/>
    <w:rsid w:val="00486C7F"/>
    <w:pPr>
      <w:autoSpaceDE w:val="0"/>
      <w:autoSpaceDN w:val="0"/>
      <w:adjustRightInd w:val="0"/>
      <w:spacing w:line="241" w:lineRule="atLeast"/>
    </w:pPr>
    <w:rPr>
      <w:rFonts w:ascii="Calibri" w:hAnsi="Calibri"/>
      <w:lang w:val="es-GT"/>
    </w:rPr>
  </w:style>
  <w:style w:type="paragraph" w:customStyle="1" w:styleId="xl65">
    <w:name w:val="xl65"/>
    <w:basedOn w:val="Normal"/>
    <w:rsid w:val="00486C7F"/>
    <w:pPr>
      <w:pBdr>
        <w:top w:val="single" w:sz="4" w:space="0" w:color="FFFFFF"/>
        <w:left w:val="single" w:sz="4" w:space="0" w:color="FFFFFF"/>
        <w:bottom w:val="single" w:sz="4" w:space="0" w:color="FFFFFF"/>
        <w:right w:val="single" w:sz="4" w:space="0" w:color="FFFFFF"/>
      </w:pBdr>
      <w:shd w:val="clear" w:color="000000" w:fill="0070C0"/>
      <w:spacing w:before="100" w:beforeAutospacing="1" w:after="100" w:afterAutospacing="1"/>
      <w:jc w:val="center"/>
      <w:textAlignment w:val="center"/>
    </w:pPr>
    <w:rPr>
      <w:rFonts w:ascii="Times New Roman" w:eastAsia="Times New Roman" w:hAnsi="Times New Roman" w:cs="Times New Roman"/>
      <w:b/>
      <w:bCs/>
      <w:color w:val="FFFFFF"/>
      <w:sz w:val="12"/>
      <w:szCs w:val="12"/>
      <w:lang w:val="es-GT" w:eastAsia="es-GT"/>
    </w:rPr>
  </w:style>
  <w:style w:type="paragraph" w:customStyle="1" w:styleId="xl66">
    <w:name w:val="xl66"/>
    <w:basedOn w:val="Normal"/>
    <w:rsid w:val="00486C7F"/>
    <w:pP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67">
    <w:name w:val="xl67"/>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68">
    <w:name w:val="xl68"/>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color w:val="000000"/>
      <w:sz w:val="12"/>
      <w:szCs w:val="12"/>
      <w:lang w:val="es-GT" w:eastAsia="es-GT"/>
    </w:rPr>
  </w:style>
  <w:style w:type="paragraph" w:customStyle="1" w:styleId="xl69">
    <w:name w:val="xl69"/>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0">
    <w:name w:val="xl70"/>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71">
    <w:name w:val="xl71"/>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2">
    <w:name w:val="xl72"/>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3">
    <w:name w:val="xl73"/>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4">
    <w:name w:val="xl74"/>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5">
    <w:name w:val="xl75"/>
    <w:basedOn w:val="Normal"/>
    <w:rsid w:val="00486C7F"/>
    <w:pPr>
      <w:spacing w:before="100" w:beforeAutospacing="1" w:after="100" w:afterAutospacing="1"/>
      <w:jc w:val="right"/>
    </w:pPr>
    <w:rPr>
      <w:rFonts w:ascii="Times New Roman" w:eastAsia="Times New Roman" w:hAnsi="Times New Roman" w:cs="Times New Roman"/>
      <w:b/>
      <w:bCs/>
      <w:sz w:val="12"/>
      <w:szCs w:val="12"/>
      <w:lang w:val="es-GT" w:eastAsia="es-GT"/>
    </w:rPr>
  </w:style>
  <w:style w:type="paragraph" w:customStyle="1" w:styleId="xl76">
    <w:name w:val="xl76"/>
    <w:basedOn w:val="Normal"/>
    <w:rsid w:val="00486C7F"/>
    <w:pPr>
      <w:spacing w:before="100" w:beforeAutospacing="1" w:after="100" w:afterAutospacing="1"/>
      <w:jc w:val="center"/>
    </w:pPr>
    <w:rPr>
      <w:rFonts w:ascii="Times New Roman" w:eastAsia="Times New Roman" w:hAnsi="Times New Roman" w:cs="Times New Roman"/>
      <w:b/>
      <w:bCs/>
      <w:sz w:val="12"/>
      <w:szCs w:val="12"/>
      <w:lang w:val="es-GT" w:eastAsia="es-GT"/>
    </w:rPr>
  </w:style>
  <w:style w:type="paragraph" w:customStyle="1" w:styleId="xl77">
    <w:name w:val="xl7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8">
    <w:name w:val="xl7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2"/>
      <w:szCs w:val="12"/>
      <w:lang w:val="es-GT" w:eastAsia="es-GT"/>
    </w:rPr>
  </w:style>
  <w:style w:type="paragraph" w:customStyle="1" w:styleId="xl79">
    <w:name w:val="xl7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0">
    <w:name w:val="xl8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81">
    <w:name w:val="xl81"/>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2">
    <w:name w:val="xl82"/>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12"/>
      <w:szCs w:val="12"/>
      <w:lang w:val="es-GT" w:eastAsia="es-GT"/>
    </w:rPr>
  </w:style>
  <w:style w:type="paragraph" w:customStyle="1" w:styleId="xl83">
    <w:name w:val="xl83"/>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84">
    <w:name w:val="xl84"/>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85">
    <w:name w:val="xl85"/>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2"/>
      <w:szCs w:val="12"/>
      <w:lang w:val="es-GT" w:eastAsia="es-GT"/>
    </w:rPr>
  </w:style>
  <w:style w:type="paragraph" w:customStyle="1" w:styleId="xl86">
    <w:name w:val="xl86"/>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2"/>
      <w:szCs w:val="12"/>
      <w:lang w:val="es-GT" w:eastAsia="es-GT"/>
    </w:rPr>
  </w:style>
  <w:style w:type="paragraph" w:customStyle="1" w:styleId="xl87">
    <w:name w:val="xl8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12"/>
      <w:szCs w:val="12"/>
      <w:lang w:val="es-GT" w:eastAsia="es-GT"/>
    </w:rPr>
  </w:style>
  <w:style w:type="paragraph" w:customStyle="1" w:styleId="xl88">
    <w:name w:val="xl8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2"/>
      <w:szCs w:val="12"/>
      <w:lang w:val="es-GT" w:eastAsia="es-GT"/>
    </w:rPr>
  </w:style>
  <w:style w:type="paragraph" w:customStyle="1" w:styleId="xl89">
    <w:name w:val="xl8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90">
    <w:name w:val="xl9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Pa3">
    <w:name w:val="Pa3"/>
    <w:basedOn w:val="Default"/>
    <w:next w:val="Default"/>
    <w:uiPriority w:val="99"/>
    <w:rsid w:val="00486C7F"/>
    <w:pPr>
      <w:spacing w:line="561" w:lineRule="atLeast"/>
    </w:pPr>
    <w:rPr>
      <w:rFonts w:ascii="Calibri" w:hAnsi="Calibri" w:cstheme="minorBidi"/>
      <w:color w:val="auto"/>
    </w:rPr>
  </w:style>
  <w:style w:type="character" w:customStyle="1" w:styleId="A3">
    <w:name w:val="A3"/>
    <w:uiPriority w:val="99"/>
    <w:rsid w:val="00486C7F"/>
    <w:rPr>
      <w:rFonts w:cs="Calibri"/>
      <w:color w:val="000000"/>
      <w:sz w:val="38"/>
      <w:szCs w:val="38"/>
    </w:rPr>
  </w:style>
  <w:style w:type="character" w:customStyle="1" w:styleId="A1">
    <w:name w:val="A1"/>
    <w:uiPriority w:val="99"/>
    <w:rsid w:val="00486C7F"/>
    <w:rPr>
      <w:rFonts w:cs="Calibri"/>
      <w:color w:val="000000"/>
      <w:sz w:val="36"/>
      <w:szCs w:val="36"/>
    </w:rPr>
  </w:style>
  <w:style w:type="table" w:customStyle="1" w:styleId="GridTable1LightAccent5">
    <w:name w:val="Grid Table 1 Light Accent 5"/>
    <w:basedOn w:val="Tablanormal"/>
    <w:uiPriority w:val="46"/>
    <w:rsid w:val="009B4D8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6ColorfulAccent1">
    <w:name w:val="Grid Table 6 Colorful Accent 1"/>
    <w:basedOn w:val="Tablanormal"/>
    <w:uiPriority w:val="51"/>
    <w:rsid w:val="009B4D8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
    <w:name w:val="Grid Table 4 Accent 5"/>
    <w:basedOn w:val="Tablanormal"/>
    <w:uiPriority w:val="49"/>
    <w:rsid w:val="0096521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
    <w:name w:val="Grid Table 5 Dark Accent 1"/>
    <w:basedOn w:val="Tablanormal"/>
    <w:uiPriority w:val="50"/>
    <w:rsid w:val="00A008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DC3">
    <w:name w:val="toc 3"/>
    <w:basedOn w:val="Normal"/>
    <w:next w:val="Normal"/>
    <w:autoRedefine/>
    <w:uiPriority w:val="39"/>
    <w:unhideWhenUsed/>
    <w:rsid w:val="00613D0B"/>
    <w:pPr>
      <w:spacing w:after="100"/>
      <w:ind w:left="480"/>
    </w:pPr>
  </w:style>
  <w:style w:type="table" w:customStyle="1" w:styleId="GridTable4Accent1">
    <w:name w:val="Grid Table 4 Accent 1"/>
    <w:basedOn w:val="Tablanormal"/>
    <w:uiPriority w:val="49"/>
    <w:rsid w:val="00BC5AF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5DarkAccent5">
    <w:name w:val="Grid Table 5 Dark Accent 5"/>
    <w:basedOn w:val="Tablanormal"/>
    <w:uiPriority w:val="50"/>
    <w:rsid w:val="00BC5A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Sombreadomedio1-nfasis5">
    <w:name w:val="Medium Shading 1 Accent 5"/>
    <w:basedOn w:val="Tablanormal"/>
    <w:uiPriority w:val="63"/>
    <w:rsid w:val="00407CFD"/>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ablaconcuadrcula">
    <w:name w:val="Table Grid"/>
    <w:basedOn w:val="Tablanormal"/>
    <w:uiPriority w:val="39"/>
    <w:rsid w:val="00A27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33125"/>
    <w:pPr>
      <w:spacing w:before="100" w:beforeAutospacing="1" w:after="100" w:afterAutospacing="1"/>
      <w:outlineLvl w:val="0"/>
    </w:pPr>
    <w:rPr>
      <w:rFonts w:ascii="Times New Roman" w:eastAsia="Times New Roman" w:hAnsi="Times New Roman" w:cs="Times New Roman"/>
      <w:b/>
      <w:bCs/>
      <w:color w:val="2F5496" w:themeColor="accent5" w:themeShade="BF"/>
      <w:kern w:val="36"/>
      <w:sz w:val="40"/>
      <w:szCs w:val="48"/>
      <w:lang w:val="es-GT" w:eastAsia="es-GT"/>
    </w:rPr>
  </w:style>
  <w:style w:type="paragraph" w:styleId="Ttulo2">
    <w:name w:val="heading 2"/>
    <w:basedOn w:val="Normal"/>
    <w:next w:val="Normal"/>
    <w:link w:val="Ttulo2Car"/>
    <w:autoRedefine/>
    <w:uiPriority w:val="9"/>
    <w:unhideWhenUsed/>
    <w:qFormat/>
    <w:rsid w:val="009B4D87"/>
    <w:pPr>
      <w:keepNext/>
      <w:keepLines/>
      <w:spacing w:line="259" w:lineRule="auto"/>
      <w:outlineLvl w:val="1"/>
    </w:pPr>
    <w:rPr>
      <w:rFonts w:eastAsiaTheme="majorEastAsia" w:cstheme="majorBidi"/>
      <w:color w:val="000000" w:themeColor="text1"/>
      <w:sz w:val="32"/>
      <w:szCs w:val="26"/>
      <w:lang w:val="es-GT"/>
    </w:rPr>
  </w:style>
  <w:style w:type="paragraph" w:styleId="Ttulo3">
    <w:name w:val="heading 3"/>
    <w:basedOn w:val="Normal"/>
    <w:next w:val="Normal"/>
    <w:link w:val="Ttulo3Car"/>
    <w:uiPriority w:val="9"/>
    <w:unhideWhenUsed/>
    <w:qFormat/>
    <w:rsid w:val="00486C7F"/>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3125"/>
    <w:rPr>
      <w:rFonts w:ascii="Times New Roman" w:eastAsia="Times New Roman" w:hAnsi="Times New Roman" w:cs="Times New Roman"/>
      <w:b/>
      <w:bCs/>
      <w:color w:val="2F5496" w:themeColor="accent5" w:themeShade="BF"/>
      <w:kern w:val="36"/>
      <w:sz w:val="40"/>
      <w:szCs w:val="48"/>
      <w:lang w:val="es-GT" w:eastAsia="es-GT"/>
    </w:rPr>
  </w:style>
  <w:style w:type="character" w:customStyle="1" w:styleId="Ttulo2Car">
    <w:name w:val="Título 2 Car"/>
    <w:basedOn w:val="Fuentedeprrafopredeter"/>
    <w:link w:val="Ttulo2"/>
    <w:uiPriority w:val="9"/>
    <w:rsid w:val="009B4D87"/>
    <w:rPr>
      <w:rFonts w:eastAsiaTheme="majorEastAsia" w:cstheme="majorBidi"/>
      <w:color w:val="000000" w:themeColor="text1"/>
      <w:sz w:val="32"/>
      <w:szCs w:val="26"/>
      <w:lang w:val="es-GT"/>
    </w:rPr>
  </w:style>
  <w:style w:type="character" w:customStyle="1" w:styleId="Ttulo3Car">
    <w:name w:val="Título 3 Car"/>
    <w:basedOn w:val="Fuentedeprrafopredeter"/>
    <w:link w:val="Ttulo3"/>
    <w:uiPriority w:val="9"/>
    <w:rsid w:val="00486C7F"/>
    <w:rPr>
      <w:rFonts w:asciiTheme="majorHAnsi" w:eastAsiaTheme="majorEastAsia" w:hAnsiTheme="majorHAnsi" w:cstheme="majorBidi"/>
      <w:color w:val="1F4D78" w:themeColor="accent1" w:themeShade="7F"/>
    </w:rPr>
  </w:style>
  <w:style w:type="paragraph" w:styleId="Encabezado">
    <w:name w:val="header"/>
    <w:basedOn w:val="Normal"/>
    <w:link w:val="EncabezadoCar"/>
    <w:uiPriority w:val="99"/>
    <w:unhideWhenUsed/>
    <w:rsid w:val="00173CB7"/>
    <w:pPr>
      <w:tabs>
        <w:tab w:val="center" w:pos="4419"/>
        <w:tab w:val="right" w:pos="8838"/>
      </w:tabs>
    </w:pPr>
  </w:style>
  <w:style w:type="character" w:customStyle="1" w:styleId="EncabezadoCar">
    <w:name w:val="Encabezado Car"/>
    <w:basedOn w:val="Fuentedeprrafopredeter"/>
    <w:link w:val="Encabezado"/>
    <w:uiPriority w:val="99"/>
    <w:rsid w:val="00173CB7"/>
  </w:style>
  <w:style w:type="paragraph" w:styleId="Piedepgina">
    <w:name w:val="footer"/>
    <w:basedOn w:val="Normal"/>
    <w:link w:val="PiedepginaCar"/>
    <w:uiPriority w:val="99"/>
    <w:unhideWhenUsed/>
    <w:rsid w:val="00173CB7"/>
    <w:pPr>
      <w:tabs>
        <w:tab w:val="center" w:pos="4419"/>
        <w:tab w:val="right" w:pos="8838"/>
      </w:tabs>
    </w:pPr>
  </w:style>
  <w:style w:type="character" w:customStyle="1" w:styleId="PiedepginaCar">
    <w:name w:val="Pie de página Car"/>
    <w:basedOn w:val="Fuentedeprrafopredeter"/>
    <w:link w:val="Piedepgina"/>
    <w:uiPriority w:val="99"/>
    <w:rsid w:val="00173CB7"/>
  </w:style>
  <w:style w:type="paragraph" w:styleId="NormalWeb">
    <w:name w:val="Normal (Web)"/>
    <w:basedOn w:val="Normal"/>
    <w:uiPriority w:val="99"/>
    <w:semiHidden/>
    <w:unhideWhenUsed/>
    <w:rsid w:val="00833125"/>
    <w:rPr>
      <w:rFonts w:ascii="Times New Roman" w:eastAsia="Times New Roman" w:hAnsi="Times New Roman" w:cs="Times New Roman"/>
      <w:lang w:val="es-GT" w:eastAsia="es-GT"/>
    </w:rPr>
  </w:style>
  <w:style w:type="character" w:styleId="Hipervnculo">
    <w:name w:val="Hyperlink"/>
    <w:basedOn w:val="Fuentedeprrafopredeter"/>
    <w:uiPriority w:val="99"/>
    <w:unhideWhenUsed/>
    <w:rsid w:val="00833125"/>
    <w:rPr>
      <w:color w:val="0000FF"/>
      <w:u w:val="single"/>
    </w:rPr>
  </w:style>
  <w:style w:type="paragraph" w:styleId="Prrafodelista">
    <w:name w:val="List Paragraph"/>
    <w:basedOn w:val="Normal"/>
    <w:uiPriority w:val="34"/>
    <w:qFormat/>
    <w:rsid w:val="00833125"/>
    <w:pPr>
      <w:spacing w:after="200" w:line="276" w:lineRule="auto"/>
      <w:ind w:left="720"/>
      <w:contextualSpacing/>
      <w:jc w:val="both"/>
    </w:pPr>
    <w:rPr>
      <w:sz w:val="22"/>
      <w:szCs w:val="22"/>
      <w:lang w:val="es-GT"/>
    </w:rPr>
  </w:style>
  <w:style w:type="paragraph" w:styleId="TtulodeTDC">
    <w:name w:val="TOC Heading"/>
    <w:basedOn w:val="Ttulo1"/>
    <w:next w:val="Normal"/>
    <w:uiPriority w:val="39"/>
    <w:unhideWhenUsed/>
    <w:qFormat/>
    <w:rsid w:val="00833125"/>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TDC1">
    <w:name w:val="toc 1"/>
    <w:basedOn w:val="Normal"/>
    <w:next w:val="Normal"/>
    <w:autoRedefine/>
    <w:uiPriority w:val="39"/>
    <w:unhideWhenUsed/>
    <w:rsid w:val="00833125"/>
    <w:pPr>
      <w:spacing w:after="100" w:line="276" w:lineRule="auto"/>
      <w:jc w:val="both"/>
    </w:pPr>
    <w:rPr>
      <w:sz w:val="22"/>
      <w:szCs w:val="22"/>
      <w:lang w:val="es-GT"/>
    </w:rPr>
  </w:style>
  <w:style w:type="paragraph" w:styleId="TDC2">
    <w:name w:val="toc 2"/>
    <w:basedOn w:val="Normal"/>
    <w:next w:val="Normal"/>
    <w:autoRedefine/>
    <w:uiPriority w:val="39"/>
    <w:unhideWhenUsed/>
    <w:rsid w:val="00833125"/>
    <w:pPr>
      <w:spacing w:after="100" w:line="276" w:lineRule="auto"/>
      <w:ind w:left="220"/>
      <w:jc w:val="both"/>
    </w:pPr>
    <w:rPr>
      <w:sz w:val="22"/>
      <w:szCs w:val="22"/>
      <w:lang w:val="es-GT"/>
    </w:rPr>
  </w:style>
  <w:style w:type="character" w:customStyle="1" w:styleId="st">
    <w:name w:val="st"/>
    <w:basedOn w:val="Fuentedeprrafopredeter"/>
    <w:rsid w:val="00833125"/>
  </w:style>
  <w:style w:type="paragraph" w:styleId="Textodeglobo">
    <w:name w:val="Balloon Text"/>
    <w:basedOn w:val="Normal"/>
    <w:link w:val="TextodegloboCar"/>
    <w:uiPriority w:val="99"/>
    <w:semiHidden/>
    <w:unhideWhenUsed/>
    <w:rsid w:val="00E632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326F"/>
    <w:rPr>
      <w:rFonts w:ascii="Segoe UI" w:hAnsi="Segoe UI" w:cs="Segoe UI"/>
      <w:sz w:val="18"/>
      <w:szCs w:val="18"/>
    </w:rPr>
  </w:style>
  <w:style w:type="paragraph" w:styleId="Textonotapie">
    <w:name w:val="footnote text"/>
    <w:basedOn w:val="Normal"/>
    <w:link w:val="TextonotapieCar"/>
    <w:uiPriority w:val="99"/>
    <w:semiHidden/>
    <w:unhideWhenUsed/>
    <w:rsid w:val="00540AF6"/>
    <w:rPr>
      <w:sz w:val="20"/>
      <w:szCs w:val="20"/>
    </w:rPr>
  </w:style>
  <w:style w:type="character" w:customStyle="1" w:styleId="TextonotapieCar">
    <w:name w:val="Texto nota pie Car"/>
    <w:basedOn w:val="Fuentedeprrafopredeter"/>
    <w:link w:val="Textonotapie"/>
    <w:uiPriority w:val="99"/>
    <w:semiHidden/>
    <w:rsid w:val="00540AF6"/>
    <w:rPr>
      <w:sz w:val="20"/>
      <w:szCs w:val="20"/>
    </w:rPr>
  </w:style>
  <w:style w:type="character" w:styleId="Refdenotaalpie">
    <w:name w:val="footnote reference"/>
    <w:basedOn w:val="Fuentedeprrafopredeter"/>
    <w:uiPriority w:val="99"/>
    <w:semiHidden/>
    <w:unhideWhenUsed/>
    <w:rsid w:val="00540AF6"/>
    <w:rPr>
      <w:vertAlign w:val="superscript"/>
    </w:rPr>
  </w:style>
  <w:style w:type="paragraph" w:customStyle="1" w:styleId="articulo">
    <w:name w:val="articulo"/>
    <w:basedOn w:val="Normal"/>
    <w:rsid w:val="00201579"/>
    <w:pPr>
      <w:jc w:val="both"/>
    </w:pPr>
    <w:rPr>
      <w:rFonts w:ascii="Helvetica" w:eastAsiaTheme="minorEastAsia" w:hAnsi="Helvetica" w:cs="Times New Roman"/>
      <w:color w:val="000000"/>
      <w:sz w:val="18"/>
      <w:szCs w:val="18"/>
      <w:lang w:val="es-GT" w:eastAsia="es-GT"/>
    </w:rPr>
  </w:style>
  <w:style w:type="character" w:styleId="Textoennegrita">
    <w:name w:val="Strong"/>
    <w:basedOn w:val="Fuentedeprrafopredeter"/>
    <w:uiPriority w:val="22"/>
    <w:qFormat/>
    <w:rsid w:val="00201579"/>
    <w:rPr>
      <w:b/>
      <w:bCs/>
    </w:rPr>
  </w:style>
  <w:style w:type="paragraph" w:customStyle="1" w:styleId="Default">
    <w:name w:val="Default"/>
    <w:rsid w:val="00486C7F"/>
    <w:pPr>
      <w:autoSpaceDE w:val="0"/>
      <w:autoSpaceDN w:val="0"/>
      <w:adjustRightInd w:val="0"/>
    </w:pPr>
    <w:rPr>
      <w:rFonts w:ascii="CastleT" w:hAnsi="CastleT" w:cs="CastleT"/>
      <w:color w:val="000000"/>
      <w:lang w:val="es-GT"/>
    </w:rPr>
  </w:style>
  <w:style w:type="paragraph" w:customStyle="1" w:styleId="Pa7">
    <w:name w:val="Pa7"/>
    <w:basedOn w:val="Default"/>
    <w:next w:val="Default"/>
    <w:uiPriority w:val="99"/>
    <w:rsid w:val="00486C7F"/>
    <w:pPr>
      <w:spacing w:line="321" w:lineRule="atLeast"/>
    </w:pPr>
    <w:rPr>
      <w:rFonts w:cstheme="minorBidi"/>
      <w:color w:val="auto"/>
    </w:rPr>
  </w:style>
  <w:style w:type="paragraph" w:customStyle="1" w:styleId="Pa12">
    <w:name w:val="Pa12"/>
    <w:basedOn w:val="Default"/>
    <w:next w:val="Default"/>
    <w:uiPriority w:val="99"/>
    <w:rsid w:val="00486C7F"/>
    <w:pPr>
      <w:spacing w:line="281" w:lineRule="atLeast"/>
    </w:pPr>
    <w:rPr>
      <w:rFonts w:cstheme="minorBidi"/>
      <w:color w:val="auto"/>
    </w:rPr>
  </w:style>
  <w:style w:type="paragraph" w:customStyle="1" w:styleId="Pa6">
    <w:name w:val="Pa6"/>
    <w:basedOn w:val="Default"/>
    <w:next w:val="Default"/>
    <w:uiPriority w:val="99"/>
    <w:rsid w:val="00486C7F"/>
    <w:pPr>
      <w:spacing w:line="241" w:lineRule="atLeast"/>
    </w:pPr>
    <w:rPr>
      <w:rFonts w:cstheme="minorBidi"/>
      <w:color w:val="auto"/>
    </w:rPr>
  </w:style>
  <w:style w:type="table" w:styleId="Sombreadoclaro-nfasis1">
    <w:name w:val="Light Shading Accent 1"/>
    <w:basedOn w:val="Tablanormal"/>
    <w:uiPriority w:val="60"/>
    <w:rsid w:val="00486C7F"/>
    <w:rPr>
      <w:color w:val="2E74B5" w:themeColor="accent1" w:themeShade="BF"/>
      <w:sz w:val="22"/>
      <w:szCs w:val="22"/>
      <w:lang w:val="es-GT"/>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A7">
    <w:name w:val="A7"/>
    <w:uiPriority w:val="99"/>
    <w:rsid w:val="00486C7F"/>
    <w:rPr>
      <w:rFonts w:ascii="Calibri" w:hAnsi="Calibri" w:cs="Calibri"/>
      <w:color w:val="000000"/>
      <w:sz w:val="21"/>
      <w:szCs w:val="21"/>
    </w:rPr>
  </w:style>
  <w:style w:type="paragraph" w:customStyle="1" w:styleId="Pa15">
    <w:name w:val="Pa15"/>
    <w:basedOn w:val="Default"/>
    <w:next w:val="Default"/>
    <w:uiPriority w:val="99"/>
    <w:rsid w:val="00486C7F"/>
    <w:pPr>
      <w:spacing w:line="241" w:lineRule="atLeast"/>
    </w:pPr>
    <w:rPr>
      <w:rFonts w:ascii="Calibri" w:hAnsi="Calibri" w:cstheme="minorBidi"/>
      <w:color w:val="auto"/>
    </w:rPr>
  </w:style>
  <w:style w:type="paragraph" w:customStyle="1" w:styleId="Pa8">
    <w:name w:val="Pa8"/>
    <w:basedOn w:val="Normal"/>
    <w:next w:val="Normal"/>
    <w:uiPriority w:val="99"/>
    <w:rsid w:val="00486C7F"/>
    <w:pPr>
      <w:autoSpaceDE w:val="0"/>
      <w:autoSpaceDN w:val="0"/>
      <w:adjustRightInd w:val="0"/>
      <w:spacing w:line="321" w:lineRule="atLeast"/>
    </w:pPr>
    <w:rPr>
      <w:rFonts w:ascii="CastleT" w:hAnsi="CastleT"/>
      <w:lang w:val="es-GT"/>
    </w:rPr>
  </w:style>
  <w:style w:type="paragraph" w:customStyle="1" w:styleId="Pa1">
    <w:name w:val="Pa1"/>
    <w:basedOn w:val="Normal"/>
    <w:next w:val="Normal"/>
    <w:uiPriority w:val="99"/>
    <w:rsid w:val="00486C7F"/>
    <w:pPr>
      <w:autoSpaceDE w:val="0"/>
      <w:autoSpaceDN w:val="0"/>
      <w:adjustRightInd w:val="0"/>
      <w:spacing w:line="241" w:lineRule="atLeast"/>
    </w:pPr>
    <w:rPr>
      <w:rFonts w:ascii="Calibri" w:hAnsi="Calibri"/>
      <w:lang w:val="es-GT"/>
    </w:rPr>
  </w:style>
  <w:style w:type="character" w:customStyle="1" w:styleId="A0">
    <w:name w:val="A0"/>
    <w:uiPriority w:val="99"/>
    <w:rsid w:val="00486C7F"/>
    <w:rPr>
      <w:rFonts w:cs="Calibri"/>
      <w:b/>
      <w:bCs/>
      <w:color w:val="000000"/>
      <w:sz w:val="17"/>
      <w:szCs w:val="17"/>
    </w:rPr>
  </w:style>
  <w:style w:type="character" w:customStyle="1" w:styleId="A11">
    <w:name w:val="A11"/>
    <w:uiPriority w:val="99"/>
    <w:rsid w:val="00486C7F"/>
    <w:rPr>
      <w:rFonts w:cs="Calibri"/>
      <w:color w:val="000000"/>
      <w:sz w:val="19"/>
      <w:szCs w:val="19"/>
    </w:rPr>
  </w:style>
  <w:style w:type="paragraph" w:customStyle="1" w:styleId="Pa2">
    <w:name w:val="Pa2"/>
    <w:basedOn w:val="Normal"/>
    <w:next w:val="Normal"/>
    <w:uiPriority w:val="99"/>
    <w:rsid w:val="00486C7F"/>
    <w:pPr>
      <w:autoSpaceDE w:val="0"/>
      <w:autoSpaceDN w:val="0"/>
      <w:adjustRightInd w:val="0"/>
      <w:spacing w:line="241" w:lineRule="atLeast"/>
    </w:pPr>
    <w:rPr>
      <w:rFonts w:ascii="Calibri" w:hAnsi="Calibri"/>
      <w:lang w:val="es-GT"/>
    </w:rPr>
  </w:style>
  <w:style w:type="paragraph" w:customStyle="1" w:styleId="xl65">
    <w:name w:val="xl65"/>
    <w:basedOn w:val="Normal"/>
    <w:rsid w:val="00486C7F"/>
    <w:pPr>
      <w:pBdr>
        <w:top w:val="single" w:sz="4" w:space="0" w:color="FFFFFF"/>
        <w:left w:val="single" w:sz="4" w:space="0" w:color="FFFFFF"/>
        <w:bottom w:val="single" w:sz="4" w:space="0" w:color="FFFFFF"/>
        <w:right w:val="single" w:sz="4" w:space="0" w:color="FFFFFF"/>
      </w:pBdr>
      <w:shd w:val="clear" w:color="000000" w:fill="0070C0"/>
      <w:spacing w:before="100" w:beforeAutospacing="1" w:after="100" w:afterAutospacing="1"/>
      <w:jc w:val="center"/>
      <w:textAlignment w:val="center"/>
    </w:pPr>
    <w:rPr>
      <w:rFonts w:ascii="Times New Roman" w:eastAsia="Times New Roman" w:hAnsi="Times New Roman" w:cs="Times New Roman"/>
      <w:b/>
      <w:bCs/>
      <w:color w:val="FFFFFF"/>
      <w:sz w:val="12"/>
      <w:szCs w:val="12"/>
      <w:lang w:val="es-GT" w:eastAsia="es-GT"/>
    </w:rPr>
  </w:style>
  <w:style w:type="paragraph" w:customStyle="1" w:styleId="xl66">
    <w:name w:val="xl66"/>
    <w:basedOn w:val="Normal"/>
    <w:rsid w:val="00486C7F"/>
    <w:pP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67">
    <w:name w:val="xl67"/>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68">
    <w:name w:val="xl68"/>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color w:val="000000"/>
      <w:sz w:val="12"/>
      <w:szCs w:val="12"/>
      <w:lang w:val="es-GT" w:eastAsia="es-GT"/>
    </w:rPr>
  </w:style>
  <w:style w:type="paragraph" w:customStyle="1" w:styleId="xl69">
    <w:name w:val="xl69"/>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0">
    <w:name w:val="xl70"/>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71">
    <w:name w:val="xl71"/>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2">
    <w:name w:val="xl72"/>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3">
    <w:name w:val="xl73"/>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4">
    <w:name w:val="xl74"/>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5">
    <w:name w:val="xl75"/>
    <w:basedOn w:val="Normal"/>
    <w:rsid w:val="00486C7F"/>
    <w:pPr>
      <w:spacing w:before="100" w:beforeAutospacing="1" w:after="100" w:afterAutospacing="1"/>
      <w:jc w:val="right"/>
    </w:pPr>
    <w:rPr>
      <w:rFonts w:ascii="Times New Roman" w:eastAsia="Times New Roman" w:hAnsi="Times New Roman" w:cs="Times New Roman"/>
      <w:b/>
      <w:bCs/>
      <w:sz w:val="12"/>
      <w:szCs w:val="12"/>
      <w:lang w:val="es-GT" w:eastAsia="es-GT"/>
    </w:rPr>
  </w:style>
  <w:style w:type="paragraph" w:customStyle="1" w:styleId="xl76">
    <w:name w:val="xl76"/>
    <w:basedOn w:val="Normal"/>
    <w:rsid w:val="00486C7F"/>
    <w:pPr>
      <w:spacing w:before="100" w:beforeAutospacing="1" w:after="100" w:afterAutospacing="1"/>
      <w:jc w:val="center"/>
    </w:pPr>
    <w:rPr>
      <w:rFonts w:ascii="Times New Roman" w:eastAsia="Times New Roman" w:hAnsi="Times New Roman" w:cs="Times New Roman"/>
      <w:b/>
      <w:bCs/>
      <w:sz w:val="12"/>
      <w:szCs w:val="12"/>
      <w:lang w:val="es-GT" w:eastAsia="es-GT"/>
    </w:rPr>
  </w:style>
  <w:style w:type="paragraph" w:customStyle="1" w:styleId="xl77">
    <w:name w:val="xl7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8">
    <w:name w:val="xl7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2"/>
      <w:szCs w:val="12"/>
      <w:lang w:val="es-GT" w:eastAsia="es-GT"/>
    </w:rPr>
  </w:style>
  <w:style w:type="paragraph" w:customStyle="1" w:styleId="xl79">
    <w:name w:val="xl7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0">
    <w:name w:val="xl8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81">
    <w:name w:val="xl81"/>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2">
    <w:name w:val="xl82"/>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12"/>
      <w:szCs w:val="12"/>
      <w:lang w:val="es-GT" w:eastAsia="es-GT"/>
    </w:rPr>
  </w:style>
  <w:style w:type="paragraph" w:customStyle="1" w:styleId="xl83">
    <w:name w:val="xl83"/>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84">
    <w:name w:val="xl84"/>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85">
    <w:name w:val="xl85"/>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2"/>
      <w:szCs w:val="12"/>
      <w:lang w:val="es-GT" w:eastAsia="es-GT"/>
    </w:rPr>
  </w:style>
  <w:style w:type="paragraph" w:customStyle="1" w:styleId="xl86">
    <w:name w:val="xl86"/>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2"/>
      <w:szCs w:val="12"/>
      <w:lang w:val="es-GT" w:eastAsia="es-GT"/>
    </w:rPr>
  </w:style>
  <w:style w:type="paragraph" w:customStyle="1" w:styleId="xl87">
    <w:name w:val="xl8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12"/>
      <w:szCs w:val="12"/>
      <w:lang w:val="es-GT" w:eastAsia="es-GT"/>
    </w:rPr>
  </w:style>
  <w:style w:type="paragraph" w:customStyle="1" w:styleId="xl88">
    <w:name w:val="xl8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2"/>
      <w:szCs w:val="12"/>
      <w:lang w:val="es-GT" w:eastAsia="es-GT"/>
    </w:rPr>
  </w:style>
  <w:style w:type="paragraph" w:customStyle="1" w:styleId="xl89">
    <w:name w:val="xl8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90">
    <w:name w:val="xl9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Pa3">
    <w:name w:val="Pa3"/>
    <w:basedOn w:val="Default"/>
    <w:next w:val="Default"/>
    <w:uiPriority w:val="99"/>
    <w:rsid w:val="00486C7F"/>
    <w:pPr>
      <w:spacing w:line="561" w:lineRule="atLeast"/>
    </w:pPr>
    <w:rPr>
      <w:rFonts w:ascii="Calibri" w:hAnsi="Calibri" w:cstheme="minorBidi"/>
      <w:color w:val="auto"/>
    </w:rPr>
  </w:style>
  <w:style w:type="character" w:customStyle="1" w:styleId="A3">
    <w:name w:val="A3"/>
    <w:uiPriority w:val="99"/>
    <w:rsid w:val="00486C7F"/>
    <w:rPr>
      <w:rFonts w:cs="Calibri"/>
      <w:color w:val="000000"/>
      <w:sz w:val="38"/>
      <w:szCs w:val="38"/>
    </w:rPr>
  </w:style>
  <w:style w:type="character" w:customStyle="1" w:styleId="A1">
    <w:name w:val="A1"/>
    <w:uiPriority w:val="99"/>
    <w:rsid w:val="00486C7F"/>
    <w:rPr>
      <w:rFonts w:cs="Calibri"/>
      <w:color w:val="000000"/>
      <w:sz w:val="36"/>
      <w:szCs w:val="36"/>
    </w:rPr>
  </w:style>
  <w:style w:type="table" w:customStyle="1" w:styleId="GridTable1LightAccent5">
    <w:name w:val="Grid Table 1 Light Accent 5"/>
    <w:basedOn w:val="Tablanormal"/>
    <w:uiPriority w:val="46"/>
    <w:rsid w:val="009B4D8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6ColorfulAccent1">
    <w:name w:val="Grid Table 6 Colorful Accent 1"/>
    <w:basedOn w:val="Tablanormal"/>
    <w:uiPriority w:val="51"/>
    <w:rsid w:val="009B4D8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
    <w:name w:val="Grid Table 4 Accent 5"/>
    <w:basedOn w:val="Tablanormal"/>
    <w:uiPriority w:val="49"/>
    <w:rsid w:val="0096521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
    <w:name w:val="Grid Table 5 Dark Accent 1"/>
    <w:basedOn w:val="Tablanormal"/>
    <w:uiPriority w:val="50"/>
    <w:rsid w:val="00A008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DC3">
    <w:name w:val="toc 3"/>
    <w:basedOn w:val="Normal"/>
    <w:next w:val="Normal"/>
    <w:autoRedefine/>
    <w:uiPriority w:val="39"/>
    <w:unhideWhenUsed/>
    <w:rsid w:val="00613D0B"/>
    <w:pPr>
      <w:spacing w:after="100"/>
      <w:ind w:left="480"/>
    </w:pPr>
  </w:style>
  <w:style w:type="table" w:customStyle="1" w:styleId="GridTable4Accent1">
    <w:name w:val="Grid Table 4 Accent 1"/>
    <w:basedOn w:val="Tablanormal"/>
    <w:uiPriority w:val="49"/>
    <w:rsid w:val="00BC5AF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5DarkAccent5">
    <w:name w:val="Grid Table 5 Dark Accent 5"/>
    <w:basedOn w:val="Tablanormal"/>
    <w:uiPriority w:val="50"/>
    <w:rsid w:val="00BC5A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Sombreadomedio1-nfasis5">
    <w:name w:val="Medium Shading 1 Accent 5"/>
    <w:basedOn w:val="Tablanormal"/>
    <w:uiPriority w:val="63"/>
    <w:rsid w:val="00407CFD"/>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ablaconcuadrcula">
    <w:name w:val="Table Grid"/>
    <w:basedOn w:val="Tablanormal"/>
    <w:uiPriority w:val="39"/>
    <w:rsid w:val="00A27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6450">
      <w:bodyDiv w:val="1"/>
      <w:marLeft w:val="0"/>
      <w:marRight w:val="0"/>
      <w:marTop w:val="0"/>
      <w:marBottom w:val="0"/>
      <w:divBdr>
        <w:top w:val="none" w:sz="0" w:space="0" w:color="auto"/>
        <w:left w:val="none" w:sz="0" w:space="0" w:color="auto"/>
        <w:bottom w:val="none" w:sz="0" w:space="0" w:color="auto"/>
        <w:right w:val="none" w:sz="0" w:space="0" w:color="auto"/>
      </w:divBdr>
    </w:div>
    <w:div w:id="466238810">
      <w:bodyDiv w:val="1"/>
      <w:marLeft w:val="0"/>
      <w:marRight w:val="0"/>
      <w:marTop w:val="0"/>
      <w:marBottom w:val="0"/>
      <w:divBdr>
        <w:top w:val="none" w:sz="0" w:space="0" w:color="auto"/>
        <w:left w:val="none" w:sz="0" w:space="0" w:color="auto"/>
        <w:bottom w:val="none" w:sz="0" w:space="0" w:color="auto"/>
        <w:right w:val="none" w:sz="0" w:space="0" w:color="auto"/>
      </w:divBdr>
    </w:div>
    <w:div w:id="483281562">
      <w:bodyDiv w:val="1"/>
      <w:marLeft w:val="0"/>
      <w:marRight w:val="0"/>
      <w:marTop w:val="0"/>
      <w:marBottom w:val="0"/>
      <w:divBdr>
        <w:top w:val="none" w:sz="0" w:space="0" w:color="auto"/>
        <w:left w:val="none" w:sz="0" w:space="0" w:color="auto"/>
        <w:bottom w:val="none" w:sz="0" w:space="0" w:color="auto"/>
        <w:right w:val="none" w:sz="0" w:space="0" w:color="auto"/>
      </w:divBdr>
    </w:div>
    <w:div w:id="574556495">
      <w:bodyDiv w:val="1"/>
      <w:marLeft w:val="0"/>
      <w:marRight w:val="0"/>
      <w:marTop w:val="0"/>
      <w:marBottom w:val="0"/>
      <w:divBdr>
        <w:top w:val="none" w:sz="0" w:space="0" w:color="auto"/>
        <w:left w:val="none" w:sz="0" w:space="0" w:color="auto"/>
        <w:bottom w:val="none" w:sz="0" w:space="0" w:color="auto"/>
        <w:right w:val="none" w:sz="0" w:space="0" w:color="auto"/>
      </w:divBdr>
    </w:div>
    <w:div w:id="1277904775">
      <w:bodyDiv w:val="1"/>
      <w:marLeft w:val="0"/>
      <w:marRight w:val="0"/>
      <w:marTop w:val="0"/>
      <w:marBottom w:val="0"/>
      <w:divBdr>
        <w:top w:val="none" w:sz="0" w:space="0" w:color="auto"/>
        <w:left w:val="none" w:sz="0" w:space="0" w:color="auto"/>
        <w:bottom w:val="none" w:sz="0" w:space="0" w:color="auto"/>
        <w:right w:val="none" w:sz="0" w:space="0" w:color="auto"/>
      </w:divBdr>
    </w:div>
    <w:div w:id="1303971044">
      <w:bodyDiv w:val="1"/>
      <w:marLeft w:val="0"/>
      <w:marRight w:val="0"/>
      <w:marTop w:val="0"/>
      <w:marBottom w:val="0"/>
      <w:divBdr>
        <w:top w:val="none" w:sz="0" w:space="0" w:color="auto"/>
        <w:left w:val="none" w:sz="0" w:space="0" w:color="auto"/>
        <w:bottom w:val="none" w:sz="0" w:space="0" w:color="auto"/>
        <w:right w:val="none" w:sz="0" w:space="0" w:color="auto"/>
      </w:divBdr>
    </w:div>
    <w:div w:id="1312446284">
      <w:bodyDiv w:val="1"/>
      <w:marLeft w:val="0"/>
      <w:marRight w:val="0"/>
      <w:marTop w:val="0"/>
      <w:marBottom w:val="0"/>
      <w:divBdr>
        <w:top w:val="none" w:sz="0" w:space="0" w:color="auto"/>
        <w:left w:val="none" w:sz="0" w:space="0" w:color="auto"/>
        <w:bottom w:val="none" w:sz="0" w:space="0" w:color="auto"/>
        <w:right w:val="none" w:sz="0" w:space="0" w:color="auto"/>
      </w:divBdr>
    </w:div>
    <w:div w:id="1314522663">
      <w:bodyDiv w:val="1"/>
      <w:marLeft w:val="0"/>
      <w:marRight w:val="0"/>
      <w:marTop w:val="0"/>
      <w:marBottom w:val="0"/>
      <w:divBdr>
        <w:top w:val="none" w:sz="0" w:space="0" w:color="auto"/>
        <w:left w:val="none" w:sz="0" w:space="0" w:color="auto"/>
        <w:bottom w:val="none" w:sz="0" w:space="0" w:color="auto"/>
        <w:right w:val="none" w:sz="0" w:space="0" w:color="auto"/>
      </w:divBdr>
    </w:div>
    <w:div w:id="1919553716">
      <w:bodyDiv w:val="1"/>
      <w:marLeft w:val="0"/>
      <w:marRight w:val="0"/>
      <w:marTop w:val="0"/>
      <w:marBottom w:val="0"/>
      <w:divBdr>
        <w:top w:val="none" w:sz="0" w:space="0" w:color="auto"/>
        <w:left w:val="none" w:sz="0" w:space="0" w:color="auto"/>
        <w:bottom w:val="none" w:sz="0" w:space="0" w:color="auto"/>
        <w:right w:val="none" w:sz="0" w:space="0" w:color="auto"/>
      </w:divBdr>
    </w:div>
    <w:div w:id="1940405732">
      <w:bodyDiv w:val="1"/>
      <w:marLeft w:val="0"/>
      <w:marRight w:val="0"/>
      <w:marTop w:val="0"/>
      <w:marBottom w:val="0"/>
      <w:divBdr>
        <w:top w:val="none" w:sz="0" w:space="0" w:color="auto"/>
        <w:left w:val="none" w:sz="0" w:space="0" w:color="auto"/>
        <w:bottom w:val="none" w:sz="0" w:space="0" w:color="auto"/>
        <w:right w:val="none" w:sz="0" w:space="0" w:color="auto"/>
      </w:divBdr>
    </w:div>
    <w:div w:id="1960867711">
      <w:bodyDiv w:val="1"/>
      <w:marLeft w:val="0"/>
      <w:marRight w:val="0"/>
      <w:marTop w:val="0"/>
      <w:marBottom w:val="0"/>
      <w:divBdr>
        <w:top w:val="none" w:sz="0" w:space="0" w:color="auto"/>
        <w:left w:val="none" w:sz="0" w:space="0" w:color="auto"/>
        <w:bottom w:val="none" w:sz="0" w:space="0" w:color="auto"/>
        <w:right w:val="none" w:sz="0" w:space="0" w:color="auto"/>
      </w:divBdr>
    </w:div>
    <w:div w:id="1961715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usac.edu.g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ACA7C-623B-4703-ACC2-47265AB68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6</Pages>
  <Words>1925</Words>
  <Characters>10589</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Ruben Francisco Lima Barillas</cp:lastModifiedBy>
  <cp:revision>43</cp:revision>
  <cp:lastPrinted>2019-06-12T18:53:00Z</cp:lastPrinted>
  <dcterms:created xsi:type="dcterms:W3CDTF">2019-01-15T22:15:00Z</dcterms:created>
  <dcterms:modified xsi:type="dcterms:W3CDTF">2019-06-25T16:17:00Z</dcterms:modified>
</cp:coreProperties>
</file>