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B1F" w:rsidRDefault="00DD5B1F"/>
    <w:p w:rsidR="001A09B4" w:rsidRDefault="001A09B4"/>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DB4824" w:rsidRDefault="00DB4824"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Informe de S</w:t>
      </w:r>
      <w:r w:rsidR="00630CC0">
        <w:rPr>
          <w:rFonts w:eastAsia="Times New Roman" w:cs="Times New Roman"/>
          <w:color w:val="17365D"/>
          <w:spacing w:val="5"/>
          <w:kern w:val="28"/>
          <w:sz w:val="40"/>
        </w:rPr>
        <w:t>upervisión</w:t>
      </w:r>
      <w:r>
        <w:rPr>
          <w:rFonts w:eastAsia="Times New Roman" w:cs="Times New Roman"/>
          <w:color w:val="17365D"/>
          <w:spacing w:val="5"/>
          <w:kern w:val="28"/>
          <w:sz w:val="40"/>
        </w:rPr>
        <w:t xml:space="preserve"> de</w:t>
      </w:r>
      <w:r w:rsidR="00630CC0">
        <w:rPr>
          <w:rFonts w:eastAsia="Times New Roman" w:cs="Times New Roman"/>
          <w:color w:val="17365D"/>
          <w:spacing w:val="5"/>
          <w:kern w:val="28"/>
          <w:sz w:val="40"/>
        </w:rPr>
        <w:t xml:space="preserve"> </w:t>
      </w:r>
      <w:r w:rsidR="00AF67EB">
        <w:rPr>
          <w:rFonts w:eastAsia="Times New Roman" w:cs="Times New Roman"/>
          <w:color w:val="17365D"/>
          <w:spacing w:val="5"/>
          <w:kern w:val="28"/>
          <w:sz w:val="40"/>
        </w:rPr>
        <w:t>Portal Electrónico de</w:t>
      </w:r>
      <w:r w:rsidR="004B6390">
        <w:rPr>
          <w:rFonts w:eastAsia="Times New Roman" w:cs="Times New Roman"/>
          <w:color w:val="17365D"/>
          <w:spacing w:val="5"/>
          <w:kern w:val="28"/>
          <w:sz w:val="40"/>
        </w:rPr>
        <w:t xml:space="preserve">l Ministerio de Salud Pública y Asistencia Social </w:t>
      </w:r>
    </w:p>
    <w:p w:rsidR="00A05029" w:rsidRPr="00707840" w:rsidRDefault="00DB4824" w:rsidP="00DE7B04">
      <w:pPr>
        <w:pBdr>
          <w:bottom w:val="single" w:sz="8" w:space="4" w:color="5B9BD5" w:themeColor="accent1"/>
        </w:pBdr>
        <w:spacing w:after="300"/>
        <w:contextualSpacing/>
        <w:jc w:val="center"/>
        <w:rPr>
          <w:rFonts w:eastAsia="Batang" w:cstheme="majorBidi"/>
          <w:color w:val="323E4F" w:themeColor="text2" w:themeShade="BF"/>
          <w:spacing w:val="5"/>
          <w:kern w:val="28"/>
          <w:sz w:val="28"/>
          <w:lang w:eastAsia="es-ES_tradnl"/>
        </w:rPr>
      </w:pPr>
      <w:r>
        <w:rPr>
          <w:rFonts w:eastAsia="Batang" w:cstheme="majorBidi"/>
          <w:color w:val="323E4F" w:themeColor="text2" w:themeShade="BF"/>
          <w:spacing w:val="5"/>
          <w:kern w:val="28"/>
          <w:sz w:val="28"/>
          <w:lang w:eastAsia="es-ES_tradnl"/>
        </w:rPr>
        <w:t>Sobre publicación de la Información Pública de Oficio según</w:t>
      </w:r>
      <w:r w:rsidR="00C67F38">
        <w:rPr>
          <w:rFonts w:eastAsia="Batang" w:cstheme="majorBidi"/>
          <w:color w:val="323E4F" w:themeColor="text2" w:themeShade="BF"/>
          <w:spacing w:val="5"/>
          <w:kern w:val="28"/>
          <w:sz w:val="28"/>
          <w:lang w:eastAsia="es-ES_tradnl"/>
        </w:rPr>
        <w:t xml:space="preserve"> la Ley de Acceso a la Información Pública</w:t>
      </w:r>
    </w:p>
    <w:p w:rsidR="00A05029" w:rsidRDefault="00A05029" w:rsidP="00173CB7">
      <w:pPr>
        <w:jc w:val="center"/>
        <w:rPr>
          <w:sz w:val="56"/>
          <w:szCs w:val="100"/>
        </w:rPr>
      </w:pPr>
    </w:p>
    <w:p w:rsidR="00173CB7" w:rsidRPr="00A05029" w:rsidRDefault="00A05029" w:rsidP="00173CB7">
      <w:pPr>
        <w:jc w:val="center"/>
        <w:rPr>
          <w:sz w:val="22"/>
          <w:szCs w:val="100"/>
        </w:rPr>
      </w:pPr>
      <w:r w:rsidRPr="00A05029">
        <w:rPr>
          <w:sz w:val="22"/>
          <w:szCs w:val="100"/>
        </w:rPr>
        <w:t>Secretaría de Acceso a la Información Pública</w:t>
      </w:r>
    </w:p>
    <w:p w:rsidR="00173CB7" w:rsidRDefault="00173CB7" w:rsidP="00173CB7">
      <w:pPr>
        <w:jc w:val="center"/>
        <w:rPr>
          <w:sz w:val="100"/>
          <w:szCs w:val="100"/>
        </w:rPr>
      </w:pPr>
    </w:p>
    <w:p w:rsidR="00173CB7" w:rsidRDefault="00173CB7" w:rsidP="00173CB7">
      <w:pPr>
        <w:jc w:val="center"/>
        <w:rPr>
          <w:sz w:val="100"/>
          <w:szCs w:val="100"/>
        </w:rPr>
      </w:pPr>
    </w:p>
    <w:p w:rsidR="00DE7B04" w:rsidRPr="00173CB7" w:rsidRDefault="00DE7B04" w:rsidP="00173CB7">
      <w:pPr>
        <w:jc w:val="center"/>
        <w:rPr>
          <w:sz w:val="100"/>
          <w:szCs w:val="100"/>
        </w:rPr>
      </w:pPr>
    </w:p>
    <w:p w:rsidR="00173CB7" w:rsidRPr="00173CB7" w:rsidRDefault="00173CB7" w:rsidP="00173CB7">
      <w:pPr>
        <w:jc w:val="right"/>
        <w:rPr>
          <w:sz w:val="36"/>
          <w:szCs w:val="100"/>
        </w:rPr>
      </w:pPr>
      <w:r w:rsidRPr="00173CB7">
        <w:rPr>
          <w:sz w:val="36"/>
          <w:szCs w:val="100"/>
        </w:rPr>
        <w:t xml:space="preserve">Guatemala, </w:t>
      </w:r>
      <w:r w:rsidR="006A6553">
        <w:rPr>
          <w:sz w:val="36"/>
          <w:szCs w:val="100"/>
        </w:rPr>
        <w:t>febrero</w:t>
      </w:r>
      <w:r w:rsidR="00E455C0">
        <w:rPr>
          <w:sz w:val="36"/>
          <w:szCs w:val="100"/>
        </w:rPr>
        <w:t xml:space="preserve"> de 201</w:t>
      </w:r>
      <w:r w:rsidR="00AF67EB">
        <w:rPr>
          <w:sz w:val="36"/>
          <w:szCs w:val="100"/>
        </w:rPr>
        <w:t>9</w:t>
      </w:r>
    </w:p>
    <w:p w:rsidR="001E0E2F" w:rsidRDefault="001E0E2F"/>
    <w:p w:rsidR="001E0E2F" w:rsidRDefault="001E0E2F"/>
    <w:p w:rsidR="006265F6" w:rsidRDefault="006265F6" w:rsidP="00833125">
      <w:pPr>
        <w:jc w:val="both"/>
        <w:rPr>
          <w:rFonts w:cs="Arial"/>
          <w:sz w:val="22"/>
          <w:szCs w:val="22"/>
          <w:lang w:val="es-ES"/>
        </w:rPr>
      </w:pPr>
    </w:p>
    <w:sdt>
      <w:sdtPr>
        <w:rPr>
          <w:rFonts w:asciiTheme="minorHAnsi" w:eastAsiaTheme="minorHAnsi" w:hAnsiTheme="minorHAnsi" w:cstheme="minorBidi"/>
          <w:b w:val="0"/>
          <w:bCs w:val="0"/>
          <w:color w:val="auto"/>
          <w:sz w:val="24"/>
          <w:szCs w:val="24"/>
          <w:lang w:val="es-ES" w:eastAsia="en-US"/>
        </w:rPr>
        <w:id w:val="-1381013232"/>
        <w:docPartObj>
          <w:docPartGallery w:val="Table of Contents"/>
          <w:docPartUnique/>
        </w:docPartObj>
      </w:sdtPr>
      <w:sdtEndPr/>
      <w:sdtContent>
        <w:p w:rsidR="006E39CA" w:rsidRDefault="006E39CA" w:rsidP="00F7426A">
          <w:pPr>
            <w:pStyle w:val="TtulodeTDC"/>
            <w:jc w:val="center"/>
          </w:pPr>
          <w:r>
            <w:rPr>
              <w:lang w:val="es-ES"/>
            </w:rPr>
            <w:t>Contenido</w:t>
          </w:r>
        </w:p>
        <w:p w:rsidR="009471F5" w:rsidRDefault="006E39CA">
          <w:pPr>
            <w:pStyle w:val="TDC1"/>
            <w:tabs>
              <w:tab w:val="right" w:leader="dot" w:pos="10070"/>
            </w:tabs>
            <w:rPr>
              <w:rFonts w:eastAsiaTheme="minorEastAsia"/>
              <w:noProof/>
              <w:lang w:eastAsia="es-GT"/>
            </w:rPr>
          </w:pPr>
          <w:r>
            <w:fldChar w:fldCharType="begin"/>
          </w:r>
          <w:r>
            <w:instrText xml:space="preserve"> TOC \o "1-3" \h \z \u </w:instrText>
          </w:r>
          <w:r>
            <w:fldChar w:fldCharType="separate"/>
          </w:r>
          <w:hyperlink w:anchor="_Toc1639247" w:history="1">
            <w:r w:rsidR="009471F5" w:rsidRPr="00C34D00">
              <w:rPr>
                <w:rStyle w:val="Hipervnculo"/>
                <w:rFonts w:asciiTheme="majorHAnsi" w:hAnsiTheme="majorHAnsi"/>
                <w:noProof/>
              </w:rPr>
              <w:t>Introducción</w:t>
            </w:r>
            <w:r w:rsidR="009471F5">
              <w:rPr>
                <w:noProof/>
                <w:webHidden/>
              </w:rPr>
              <w:tab/>
            </w:r>
            <w:r w:rsidR="009471F5">
              <w:rPr>
                <w:noProof/>
                <w:webHidden/>
              </w:rPr>
              <w:fldChar w:fldCharType="begin"/>
            </w:r>
            <w:r w:rsidR="009471F5">
              <w:rPr>
                <w:noProof/>
                <w:webHidden/>
              </w:rPr>
              <w:instrText xml:space="preserve"> PAGEREF _Toc1639247 \h </w:instrText>
            </w:r>
            <w:r w:rsidR="009471F5">
              <w:rPr>
                <w:noProof/>
                <w:webHidden/>
              </w:rPr>
            </w:r>
            <w:r w:rsidR="009471F5">
              <w:rPr>
                <w:noProof/>
                <w:webHidden/>
              </w:rPr>
              <w:fldChar w:fldCharType="separate"/>
            </w:r>
            <w:r w:rsidR="009471F5">
              <w:rPr>
                <w:noProof/>
                <w:webHidden/>
              </w:rPr>
              <w:t>3</w:t>
            </w:r>
            <w:r w:rsidR="009471F5">
              <w:rPr>
                <w:noProof/>
                <w:webHidden/>
              </w:rPr>
              <w:fldChar w:fldCharType="end"/>
            </w:r>
          </w:hyperlink>
        </w:p>
        <w:p w:rsidR="009471F5" w:rsidRDefault="009471F5">
          <w:pPr>
            <w:pStyle w:val="TDC1"/>
            <w:tabs>
              <w:tab w:val="right" w:leader="dot" w:pos="10070"/>
            </w:tabs>
            <w:rPr>
              <w:rFonts w:eastAsiaTheme="minorEastAsia"/>
              <w:noProof/>
              <w:lang w:eastAsia="es-GT"/>
            </w:rPr>
          </w:pPr>
          <w:hyperlink w:anchor="_Toc1639248" w:history="1">
            <w:r w:rsidRPr="00C34D00">
              <w:rPr>
                <w:rStyle w:val="Hipervnculo"/>
                <w:rFonts w:asciiTheme="majorHAnsi" w:hAnsiTheme="majorHAnsi"/>
                <w:noProof/>
              </w:rPr>
              <w:t>Ficha Técnica:</w:t>
            </w:r>
            <w:r>
              <w:rPr>
                <w:noProof/>
                <w:webHidden/>
              </w:rPr>
              <w:tab/>
            </w:r>
            <w:r>
              <w:rPr>
                <w:noProof/>
                <w:webHidden/>
              </w:rPr>
              <w:fldChar w:fldCharType="begin"/>
            </w:r>
            <w:r>
              <w:rPr>
                <w:noProof/>
                <w:webHidden/>
              </w:rPr>
              <w:instrText xml:space="preserve"> PAGEREF _Toc1639248 \h </w:instrText>
            </w:r>
            <w:r>
              <w:rPr>
                <w:noProof/>
                <w:webHidden/>
              </w:rPr>
            </w:r>
            <w:r>
              <w:rPr>
                <w:noProof/>
                <w:webHidden/>
              </w:rPr>
              <w:fldChar w:fldCharType="separate"/>
            </w:r>
            <w:r>
              <w:rPr>
                <w:noProof/>
                <w:webHidden/>
              </w:rPr>
              <w:t>4</w:t>
            </w:r>
            <w:r>
              <w:rPr>
                <w:noProof/>
                <w:webHidden/>
              </w:rPr>
              <w:fldChar w:fldCharType="end"/>
            </w:r>
          </w:hyperlink>
        </w:p>
        <w:p w:rsidR="009471F5" w:rsidRDefault="009471F5">
          <w:pPr>
            <w:pStyle w:val="TDC1"/>
            <w:tabs>
              <w:tab w:val="right" w:leader="dot" w:pos="10070"/>
            </w:tabs>
            <w:rPr>
              <w:rFonts w:eastAsiaTheme="minorEastAsia"/>
              <w:noProof/>
              <w:lang w:eastAsia="es-GT"/>
            </w:rPr>
          </w:pPr>
          <w:hyperlink w:anchor="_Toc1639249" w:history="1">
            <w:r w:rsidRPr="00C34D00">
              <w:rPr>
                <w:rStyle w:val="Hipervnculo"/>
                <w:rFonts w:asciiTheme="majorHAnsi" w:hAnsiTheme="majorHAnsi"/>
                <w:noProof/>
              </w:rPr>
              <w:t>Objetivos de la supervisión:</w:t>
            </w:r>
            <w:r>
              <w:rPr>
                <w:noProof/>
                <w:webHidden/>
              </w:rPr>
              <w:tab/>
            </w:r>
            <w:r>
              <w:rPr>
                <w:noProof/>
                <w:webHidden/>
              </w:rPr>
              <w:fldChar w:fldCharType="begin"/>
            </w:r>
            <w:r>
              <w:rPr>
                <w:noProof/>
                <w:webHidden/>
              </w:rPr>
              <w:instrText xml:space="preserve"> PAGEREF _Toc1639249 \h </w:instrText>
            </w:r>
            <w:r>
              <w:rPr>
                <w:noProof/>
                <w:webHidden/>
              </w:rPr>
            </w:r>
            <w:r>
              <w:rPr>
                <w:noProof/>
                <w:webHidden/>
              </w:rPr>
              <w:fldChar w:fldCharType="separate"/>
            </w:r>
            <w:r>
              <w:rPr>
                <w:noProof/>
                <w:webHidden/>
              </w:rPr>
              <w:t>4</w:t>
            </w:r>
            <w:r>
              <w:rPr>
                <w:noProof/>
                <w:webHidden/>
              </w:rPr>
              <w:fldChar w:fldCharType="end"/>
            </w:r>
          </w:hyperlink>
        </w:p>
        <w:p w:rsidR="009471F5" w:rsidRDefault="009471F5">
          <w:pPr>
            <w:pStyle w:val="TDC1"/>
            <w:tabs>
              <w:tab w:val="right" w:leader="dot" w:pos="10070"/>
            </w:tabs>
            <w:rPr>
              <w:rFonts w:eastAsiaTheme="minorEastAsia"/>
              <w:noProof/>
              <w:lang w:eastAsia="es-GT"/>
            </w:rPr>
          </w:pPr>
          <w:hyperlink w:anchor="_Toc1639250" w:history="1">
            <w:r w:rsidRPr="00C34D00">
              <w:rPr>
                <w:rStyle w:val="Hipervnculo"/>
                <w:rFonts w:asciiTheme="majorHAnsi" w:hAnsiTheme="majorHAnsi"/>
                <w:noProof/>
              </w:rPr>
              <w:t>Principales hallazgos de la supervisión del portal electrónico:</w:t>
            </w:r>
            <w:r>
              <w:rPr>
                <w:noProof/>
                <w:webHidden/>
              </w:rPr>
              <w:tab/>
            </w:r>
            <w:r>
              <w:rPr>
                <w:noProof/>
                <w:webHidden/>
              </w:rPr>
              <w:fldChar w:fldCharType="begin"/>
            </w:r>
            <w:r>
              <w:rPr>
                <w:noProof/>
                <w:webHidden/>
              </w:rPr>
              <w:instrText xml:space="preserve"> PAGEREF _Toc1639250 \h </w:instrText>
            </w:r>
            <w:r>
              <w:rPr>
                <w:noProof/>
                <w:webHidden/>
              </w:rPr>
            </w:r>
            <w:r>
              <w:rPr>
                <w:noProof/>
                <w:webHidden/>
              </w:rPr>
              <w:fldChar w:fldCharType="separate"/>
            </w:r>
            <w:r>
              <w:rPr>
                <w:noProof/>
                <w:webHidden/>
              </w:rPr>
              <w:t>5</w:t>
            </w:r>
            <w:r>
              <w:rPr>
                <w:noProof/>
                <w:webHidden/>
              </w:rPr>
              <w:fldChar w:fldCharType="end"/>
            </w:r>
          </w:hyperlink>
        </w:p>
        <w:p w:rsidR="009471F5" w:rsidRDefault="009471F5">
          <w:pPr>
            <w:pStyle w:val="TDC2"/>
            <w:tabs>
              <w:tab w:val="left" w:pos="660"/>
              <w:tab w:val="right" w:leader="dot" w:pos="10070"/>
            </w:tabs>
            <w:rPr>
              <w:rFonts w:eastAsiaTheme="minorEastAsia"/>
              <w:noProof/>
              <w:lang w:eastAsia="es-GT"/>
            </w:rPr>
          </w:pPr>
          <w:hyperlink w:anchor="_Toc1639251" w:history="1">
            <w:r w:rsidRPr="00C34D00">
              <w:rPr>
                <w:rStyle w:val="Hipervnculo"/>
                <w:noProof/>
              </w:rPr>
              <w:t>1.</w:t>
            </w:r>
            <w:r>
              <w:rPr>
                <w:rFonts w:eastAsiaTheme="minorEastAsia"/>
                <w:noProof/>
                <w:lang w:eastAsia="es-GT"/>
              </w:rPr>
              <w:tab/>
            </w:r>
            <w:r w:rsidRPr="00C34D00">
              <w:rPr>
                <w:rStyle w:val="Hipervnculo"/>
                <w:noProof/>
              </w:rPr>
              <w:t>Hospital Roosevelt</w:t>
            </w:r>
            <w:r>
              <w:rPr>
                <w:noProof/>
                <w:webHidden/>
              </w:rPr>
              <w:tab/>
            </w:r>
            <w:r>
              <w:rPr>
                <w:noProof/>
                <w:webHidden/>
              </w:rPr>
              <w:fldChar w:fldCharType="begin"/>
            </w:r>
            <w:r>
              <w:rPr>
                <w:noProof/>
                <w:webHidden/>
              </w:rPr>
              <w:instrText xml:space="preserve"> PAGEREF _Toc1639251 \h </w:instrText>
            </w:r>
            <w:r>
              <w:rPr>
                <w:noProof/>
                <w:webHidden/>
              </w:rPr>
            </w:r>
            <w:r>
              <w:rPr>
                <w:noProof/>
                <w:webHidden/>
              </w:rPr>
              <w:fldChar w:fldCharType="separate"/>
            </w:r>
            <w:r>
              <w:rPr>
                <w:noProof/>
                <w:webHidden/>
              </w:rPr>
              <w:t>5</w:t>
            </w:r>
            <w:r>
              <w:rPr>
                <w:noProof/>
                <w:webHidden/>
              </w:rPr>
              <w:fldChar w:fldCharType="end"/>
            </w:r>
          </w:hyperlink>
        </w:p>
        <w:p w:rsidR="009471F5" w:rsidRDefault="009471F5">
          <w:pPr>
            <w:pStyle w:val="TDC2"/>
            <w:tabs>
              <w:tab w:val="left" w:pos="660"/>
              <w:tab w:val="right" w:leader="dot" w:pos="10070"/>
            </w:tabs>
            <w:rPr>
              <w:rFonts w:eastAsiaTheme="minorEastAsia"/>
              <w:noProof/>
              <w:lang w:eastAsia="es-GT"/>
            </w:rPr>
          </w:pPr>
          <w:hyperlink w:anchor="_Toc1639252" w:history="1">
            <w:r w:rsidRPr="00C34D00">
              <w:rPr>
                <w:rStyle w:val="Hipervnculo"/>
                <w:noProof/>
              </w:rPr>
              <w:t>2.</w:t>
            </w:r>
            <w:r>
              <w:rPr>
                <w:rFonts w:eastAsiaTheme="minorEastAsia"/>
                <w:noProof/>
                <w:lang w:eastAsia="es-GT"/>
              </w:rPr>
              <w:tab/>
            </w:r>
            <w:r w:rsidRPr="00C34D00">
              <w:rPr>
                <w:rStyle w:val="Hipervnculo"/>
                <w:noProof/>
              </w:rPr>
              <w:t>Hospital General San Juan de Dios</w:t>
            </w:r>
            <w:r>
              <w:rPr>
                <w:noProof/>
                <w:webHidden/>
              </w:rPr>
              <w:tab/>
            </w:r>
            <w:r>
              <w:rPr>
                <w:noProof/>
                <w:webHidden/>
              </w:rPr>
              <w:fldChar w:fldCharType="begin"/>
            </w:r>
            <w:r>
              <w:rPr>
                <w:noProof/>
                <w:webHidden/>
              </w:rPr>
              <w:instrText xml:space="preserve"> PAGEREF _Toc1639252 \h </w:instrText>
            </w:r>
            <w:r>
              <w:rPr>
                <w:noProof/>
                <w:webHidden/>
              </w:rPr>
            </w:r>
            <w:r>
              <w:rPr>
                <w:noProof/>
                <w:webHidden/>
              </w:rPr>
              <w:fldChar w:fldCharType="separate"/>
            </w:r>
            <w:r>
              <w:rPr>
                <w:noProof/>
                <w:webHidden/>
              </w:rPr>
              <w:t>7</w:t>
            </w:r>
            <w:r>
              <w:rPr>
                <w:noProof/>
                <w:webHidden/>
              </w:rPr>
              <w:fldChar w:fldCharType="end"/>
            </w:r>
          </w:hyperlink>
        </w:p>
        <w:p w:rsidR="009471F5" w:rsidRDefault="009471F5">
          <w:pPr>
            <w:pStyle w:val="TDC2"/>
            <w:tabs>
              <w:tab w:val="left" w:pos="660"/>
              <w:tab w:val="right" w:leader="dot" w:pos="10070"/>
            </w:tabs>
            <w:rPr>
              <w:rFonts w:eastAsiaTheme="minorEastAsia"/>
              <w:noProof/>
              <w:lang w:eastAsia="es-GT"/>
            </w:rPr>
          </w:pPr>
          <w:hyperlink w:anchor="_Toc1639253" w:history="1">
            <w:r w:rsidRPr="00C34D00">
              <w:rPr>
                <w:rStyle w:val="Hipervnculo"/>
                <w:noProof/>
              </w:rPr>
              <w:t>3.</w:t>
            </w:r>
            <w:r>
              <w:rPr>
                <w:rFonts w:eastAsiaTheme="minorEastAsia"/>
                <w:noProof/>
                <w:lang w:eastAsia="es-GT"/>
              </w:rPr>
              <w:tab/>
            </w:r>
            <w:r w:rsidRPr="00C34D00">
              <w:rPr>
                <w:rStyle w:val="Hipervnculo"/>
                <w:noProof/>
              </w:rPr>
              <w:t>Ministerio de Salud Pública y Asistencia Social</w:t>
            </w:r>
            <w:r>
              <w:rPr>
                <w:noProof/>
                <w:webHidden/>
              </w:rPr>
              <w:tab/>
            </w:r>
            <w:r>
              <w:rPr>
                <w:noProof/>
                <w:webHidden/>
              </w:rPr>
              <w:fldChar w:fldCharType="begin"/>
            </w:r>
            <w:r>
              <w:rPr>
                <w:noProof/>
                <w:webHidden/>
              </w:rPr>
              <w:instrText xml:space="preserve"> PAGEREF _Toc1639253 \h </w:instrText>
            </w:r>
            <w:r>
              <w:rPr>
                <w:noProof/>
                <w:webHidden/>
              </w:rPr>
            </w:r>
            <w:r>
              <w:rPr>
                <w:noProof/>
                <w:webHidden/>
              </w:rPr>
              <w:fldChar w:fldCharType="separate"/>
            </w:r>
            <w:r>
              <w:rPr>
                <w:noProof/>
                <w:webHidden/>
              </w:rPr>
              <w:t>9</w:t>
            </w:r>
            <w:r>
              <w:rPr>
                <w:noProof/>
                <w:webHidden/>
              </w:rPr>
              <w:fldChar w:fldCharType="end"/>
            </w:r>
          </w:hyperlink>
        </w:p>
        <w:p w:rsidR="009471F5" w:rsidRDefault="009471F5">
          <w:pPr>
            <w:pStyle w:val="TDC1"/>
            <w:tabs>
              <w:tab w:val="right" w:leader="dot" w:pos="10070"/>
            </w:tabs>
            <w:rPr>
              <w:rFonts w:eastAsiaTheme="minorEastAsia"/>
              <w:noProof/>
              <w:lang w:eastAsia="es-GT"/>
            </w:rPr>
          </w:pPr>
          <w:hyperlink w:anchor="_Toc1639254" w:history="1">
            <w:r w:rsidRPr="00C34D00">
              <w:rPr>
                <w:rStyle w:val="Hipervnculo"/>
                <w:rFonts w:asciiTheme="majorHAnsi" w:hAnsiTheme="majorHAnsi"/>
                <w:noProof/>
              </w:rPr>
              <w:t>Nivel de Cumplimiento promedio del Ministerio de Salud Pública y Asistencia Social</w:t>
            </w:r>
            <w:r>
              <w:rPr>
                <w:noProof/>
                <w:webHidden/>
              </w:rPr>
              <w:tab/>
            </w:r>
            <w:r>
              <w:rPr>
                <w:noProof/>
                <w:webHidden/>
              </w:rPr>
              <w:fldChar w:fldCharType="begin"/>
            </w:r>
            <w:r>
              <w:rPr>
                <w:noProof/>
                <w:webHidden/>
              </w:rPr>
              <w:instrText xml:space="preserve"> PAGEREF _Toc1639254 \h </w:instrText>
            </w:r>
            <w:r>
              <w:rPr>
                <w:noProof/>
                <w:webHidden/>
              </w:rPr>
            </w:r>
            <w:r>
              <w:rPr>
                <w:noProof/>
                <w:webHidden/>
              </w:rPr>
              <w:fldChar w:fldCharType="separate"/>
            </w:r>
            <w:r>
              <w:rPr>
                <w:noProof/>
                <w:webHidden/>
              </w:rPr>
              <w:t>11</w:t>
            </w:r>
            <w:r>
              <w:rPr>
                <w:noProof/>
                <w:webHidden/>
              </w:rPr>
              <w:fldChar w:fldCharType="end"/>
            </w:r>
          </w:hyperlink>
        </w:p>
        <w:p w:rsidR="009471F5" w:rsidRDefault="009471F5">
          <w:pPr>
            <w:pStyle w:val="TDC1"/>
            <w:tabs>
              <w:tab w:val="right" w:leader="dot" w:pos="10070"/>
            </w:tabs>
            <w:rPr>
              <w:rFonts w:eastAsiaTheme="minorEastAsia"/>
              <w:noProof/>
              <w:lang w:eastAsia="es-GT"/>
            </w:rPr>
          </w:pPr>
          <w:hyperlink w:anchor="_Toc1639255" w:history="1">
            <w:r w:rsidRPr="00C34D00">
              <w:rPr>
                <w:rStyle w:val="Hipervnculo"/>
                <w:rFonts w:asciiTheme="majorHAnsi" w:hAnsiTheme="majorHAnsi"/>
                <w:noProof/>
              </w:rPr>
              <w:t>Criterios de cumplimiento:</w:t>
            </w:r>
            <w:r>
              <w:rPr>
                <w:noProof/>
                <w:webHidden/>
              </w:rPr>
              <w:tab/>
            </w:r>
            <w:r>
              <w:rPr>
                <w:noProof/>
                <w:webHidden/>
              </w:rPr>
              <w:fldChar w:fldCharType="begin"/>
            </w:r>
            <w:r>
              <w:rPr>
                <w:noProof/>
                <w:webHidden/>
              </w:rPr>
              <w:instrText xml:space="preserve"> PAGEREF _Toc1639255 \h </w:instrText>
            </w:r>
            <w:r>
              <w:rPr>
                <w:noProof/>
                <w:webHidden/>
              </w:rPr>
            </w:r>
            <w:r>
              <w:rPr>
                <w:noProof/>
                <w:webHidden/>
              </w:rPr>
              <w:fldChar w:fldCharType="separate"/>
            </w:r>
            <w:r>
              <w:rPr>
                <w:noProof/>
                <w:webHidden/>
              </w:rPr>
              <w:t>11</w:t>
            </w:r>
            <w:r>
              <w:rPr>
                <w:noProof/>
                <w:webHidden/>
              </w:rPr>
              <w:fldChar w:fldCharType="end"/>
            </w:r>
          </w:hyperlink>
        </w:p>
        <w:p w:rsidR="009471F5" w:rsidRDefault="009471F5">
          <w:pPr>
            <w:pStyle w:val="TDC1"/>
            <w:tabs>
              <w:tab w:val="right" w:leader="dot" w:pos="10070"/>
            </w:tabs>
            <w:rPr>
              <w:rFonts w:eastAsiaTheme="minorEastAsia"/>
              <w:noProof/>
              <w:lang w:eastAsia="es-GT"/>
            </w:rPr>
          </w:pPr>
          <w:hyperlink w:anchor="_Toc1639256" w:history="1">
            <w:r w:rsidRPr="00C34D00">
              <w:rPr>
                <w:rStyle w:val="Hipervnculo"/>
                <w:rFonts w:asciiTheme="majorHAnsi" w:hAnsiTheme="majorHAnsi"/>
                <w:noProof/>
              </w:rPr>
              <w:t>Nivel de Cumplimiento:</w:t>
            </w:r>
            <w:r>
              <w:rPr>
                <w:noProof/>
                <w:webHidden/>
              </w:rPr>
              <w:tab/>
            </w:r>
            <w:r>
              <w:rPr>
                <w:noProof/>
                <w:webHidden/>
              </w:rPr>
              <w:fldChar w:fldCharType="begin"/>
            </w:r>
            <w:r>
              <w:rPr>
                <w:noProof/>
                <w:webHidden/>
              </w:rPr>
              <w:instrText xml:space="preserve"> PAGEREF _Toc1639256 \h </w:instrText>
            </w:r>
            <w:r>
              <w:rPr>
                <w:noProof/>
                <w:webHidden/>
              </w:rPr>
            </w:r>
            <w:r>
              <w:rPr>
                <w:noProof/>
                <w:webHidden/>
              </w:rPr>
              <w:fldChar w:fldCharType="separate"/>
            </w:r>
            <w:r>
              <w:rPr>
                <w:noProof/>
                <w:webHidden/>
              </w:rPr>
              <w:t>11</w:t>
            </w:r>
            <w:r>
              <w:rPr>
                <w:noProof/>
                <w:webHidden/>
              </w:rPr>
              <w:fldChar w:fldCharType="end"/>
            </w:r>
          </w:hyperlink>
        </w:p>
        <w:p w:rsidR="009471F5" w:rsidRDefault="009471F5">
          <w:pPr>
            <w:pStyle w:val="TDC1"/>
            <w:tabs>
              <w:tab w:val="right" w:leader="dot" w:pos="10070"/>
            </w:tabs>
            <w:rPr>
              <w:rFonts w:eastAsiaTheme="minorEastAsia"/>
              <w:noProof/>
              <w:lang w:eastAsia="es-GT"/>
            </w:rPr>
          </w:pPr>
          <w:hyperlink w:anchor="_Toc1639257" w:history="1">
            <w:r w:rsidRPr="00C34D00">
              <w:rPr>
                <w:rStyle w:val="Hipervnculo"/>
                <w:rFonts w:asciiTheme="majorHAnsi" w:hAnsiTheme="majorHAnsi"/>
                <w:noProof/>
              </w:rPr>
              <w:t>Rango de cumplimiento:</w:t>
            </w:r>
            <w:r>
              <w:rPr>
                <w:noProof/>
                <w:webHidden/>
              </w:rPr>
              <w:tab/>
            </w:r>
            <w:r>
              <w:rPr>
                <w:noProof/>
                <w:webHidden/>
              </w:rPr>
              <w:fldChar w:fldCharType="begin"/>
            </w:r>
            <w:r>
              <w:rPr>
                <w:noProof/>
                <w:webHidden/>
              </w:rPr>
              <w:instrText xml:space="preserve"> PAGEREF _Toc1639257 \h </w:instrText>
            </w:r>
            <w:r>
              <w:rPr>
                <w:noProof/>
                <w:webHidden/>
              </w:rPr>
            </w:r>
            <w:r>
              <w:rPr>
                <w:noProof/>
                <w:webHidden/>
              </w:rPr>
              <w:fldChar w:fldCharType="separate"/>
            </w:r>
            <w:r>
              <w:rPr>
                <w:noProof/>
                <w:webHidden/>
              </w:rPr>
              <w:t>12</w:t>
            </w:r>
            <w:r>
              <w:rPr>
                <w:noProof/>
                <w:webHidden/>
              </w:rPr>
              <w:fldChar w:fldCharType="end"/>
            </w:r>
          </w:hyperlink>
        </w:p>
        <w:p w:rsidR="009471F5" w:rsidRDefault="009471F5">
          <w:pPr>
            <w:pStyle w:val="TDC1"/>
            <w:tabs>
              <w:tab w:val="right" w:leader="dot" w:pos="10070"/>
            </w:tabs>
            <w:rPr>
              <w:rFonts w:eastAsiaTheme="minorEastAsia"/>
              <w:noProof/>
              <w:lang w:eastAsia="es-GT"/>
            </w:rPr>
          </w:pPr>
          <w:hyperlink w:anchor="_Toc1639258" w:history="1">
            <w:r w:rsidRPr="00C34D00">
              <w:rPr>
                <w:rStyle w:val="Hipervnculo"/>
                <w:rFonts w:asciiTheme="majorHAnsi" w:hAnsiTheme="majorHAnsi"/>
                <w:noProof/>
              </w:rPr>
              <w:t>Conclusiones:</w:t>
            </w:r>
            <w:r>
              <w:rPr>
                <w:noProof/>
                <w:webHidden/>
              </w:rPr>
              <w:tab/>
            </w:r>
            <w:r>
              <w:rPr>
                <w:noProof/>
                <w:webHidden/>
              </w:rPr>
              <w:fldChar w:fldCharType="begin"/>
            </w:r>
            <w:r>
              <w:rPr>
                <w:noProof/>
                <w:webHidden/>
              </w:rPr>
              <w:instrText xml:space="preserve"> PAGEREF _Toc1639258 \h </w:instrText>
            </w:r>
            <w:r>
              <w:rPr>
                <w:noProof/>
                <w:webHidden/>
              </w:rPr>
            </w:r>
            <w:r>
              <w:rPr>
                <w:noProof/>
                <w:webHidden/>
              </w:rPr>
              <w:fldChar w:fldCharType="separate"/>
            </w:r>
            <w:r>
              <w:rPr>
                <w:noProof/>
                <w:webHidden/>
              </w:rPr>
              <w:t>12</w:t>
            </w:r>
            <w:r>
              <w:rPr>
                <w:noProof/>
                <w:webHidden/>
              </w:rPr>
              <w:fldChar w:fldCharType="end"/>
            </w:r>
          </w:hyperlink>
        </w:p>
        <w:p w:rsidR="009471F5" w:rsidRDefault="009471F5">
          <w:pPr>
            <w:pStyle w:val="TDC1"/>
            <w:tabs>
              <w:tab w:val="right" w:leader="dot" w:pos="10070"/>
            </w:tabs>
            <w:rPr>
              <w:rFonts w:eastAsiaTheme="minorEastAsia"/>
              <w:noProof/>
              <w:lang w:eastAsia="es-GT"/>
            </w:rPr>
          </w:pPr>
          <w:hyperlink w:anchor="_Toc1639259" w:history="1">
            <w:r w:rsidRPr="00C34D00">
              <w:rPr>
                <w:rStyle w:val="Hipervnculo"/>
                <w:rFonts w:asciiTheme="majorHAnsi" w:hAnsiTheme="majorHAnsi"/>
                <w:noProof/>
              </w:rPr>
              <w:t>Recomendaciones:</w:t>
            </w:r>
            <w:r>
              <w:rPr>
                <w:noProof/>
                <w:webHidden/>
              </w:rPr>
              <w:tab/>
            </w:r>
            <w:r>
              <w:rPr>
                <w:noProof/>
                <w:webHidden/>
              </w:rPr>
              <w:fldChar w:fldCharType="begin"/>
            </w:r>
            <w:r>
              <w:rPr>
                <w:noProof/>
                <w:webHidden/>
              </w:rPr>
              <w:instrText xml:space="preserve"> PAGEREF _Toc1639259 \h </w:instrText>
            </w:r>
            <w:r>
              <w:rPr>
                <w:noProof/>
                <w:webHidden/>
              </w:rPr>
            </w:r>
            <w:r>
              <w:rPr>
                <w:noProof/>
                <w:webHidden/>
              </w:rPr>
              <w:fldChar w:fldCharType="separate"/>
            </w:r>
            <w:r>
              <w:rPr>
                <w:noProof/>
                <w:webHidden/>
              </w:rPr>
              <w:t>12</w:t>
            </w:r>
            <w:r>
              <w:rPr>
                <w:noProof/>
                <w:webHidden/>
              </w:rPr>
              <w:fldChar w:fldCharType="end"/>
            </w:r>
          </w:hyperlink>
        </w:p>
        <w:p w:rsidR="006E39CA" w:rsidRDefault="006E39CA">
          <w:r>
            <w:rPr>
              <w:b/>
              <w:bCs/>
              <w:lang w:val="es-ES"/>
            </w:rPr>
            <w:fldChar w:fldCharType="end"/>
          </w:r>
        </w:p>
      </w:sdtContent>
    </w:sdt>
    <w:p w:rsidR="006E39CA" w:rsidRDefault="006E39CA" w:rsidP="00833125">
      <w:pPr>
        <w:jc w:val="both"/>
        <w:rPr>
          <w:rFonts w:cs="Arial"/>
          <w:sz w:val="22"/>
          <w:szCs w:val="22"/>
          <w:lang w:val="es-ES"/>
        </w:rPr>
      </w:pPr>
    </w:p>
    <w:p w:rsidR="00EC623E" w:rsidRDefault="00EC623E" w:rsidP="00833125">
      <w:pPr>
        <w:jc w:val="both"/>
        <w:rPr>
          <w:rFonts w:cs="Arial"/>
          <w:sz w:val="22"/>
          <w:szCs w:val="22"/>
          <w:lang w:val="es-ES"/>
        </w:rPr>
      </w:pPr>
    </w:p>
    <w:p w:rsidR="00EC623E" w:rsidRDefault="00EC623E" w:rsidP="00833125">
      <w:pPr>
        <w:jc w:val="both"/>
        <w:rPr>
          <w:rFonts w:cs="Arial"/>
          <w:sz w:val="22"/>
          <w:szCs w:val="22"/>
          <w:lang w:val="es-ES"/>
        </w:rPr>
      </w:pPr>
    </w:p>
    <w:p w:rsidR="00EC623E" w:rsidRDefault="00EC623E" w:rsidP="00833125">
      <w:pPr>
        <w:jc w:val="both"/>
        <w:rPr>
          <w:rFonts w:cs="Arial"/>
          <w:sz w:val="22"/>
          <w:szCs w:val="22"/>
          <w:lang w:val="es-ES"/>
        </w:rPr>
      </w:pPr>
    </w:p>
    <w:p w:rsidR="00EC623E" w:rsidRDefault="00EC623E" w:rsidP="00833125">
      <w:pPr>
        <w:jc w:val="both"/>
        <w:rPr>
          <w:rFonts w:cs="Arial"/>
          <w:sz w:val="22"/>
          <w:szCs w:val="22"/>
          <w:lang w:val="es-ES"/>
        </w:rPr>
      </w:pPr>
    </w:p>
    <w:p w:rsidR="00EC623E" w:rsidRDefault="00EC623E" w:rsidP="00833125">
      <w:pPr>
        <w:jc w:val="both"/>
        <w:rPr>
          <w:rFonts w:cs="Arial"/>
          <w:sz w:val="22"/>
          <w:szCs w:val="22"/>
          <w:lang w:val="es-ES"/>
        </w:rPr>
      </w:pPr>
    </w:p>
    <w:p w:rsidR="00EC623E" w:rsidRDefault="00EC623E" w:rsidP="00833125">
      <w:pPr>
        <w:jc w:val="both"/>
        <w:rPr>
          <w:rFonts w:cs="Arial"/>
          <w:sz w:val="22"/>
          <w:szCs w:val="22"/>
          <w:lang w:val="es-ES"/>
        </w:rPr>
      </w:pPr>
    </w:p>
    <w:p w:rsidR="00EC623E" w:rsidRDefault="00EC623E" w:rsidP="00833125">
      <w:pPr>
        <w:jc w:val="both"/>
        <w:rPr>
          <w:rFonts w:cs="Arial"/>
          <w:sz w:val="22"/>
          <w:szCs w:val="22"/>
          <w:lang w:val="es-ES"/>
        </w:rPr>
      </w:pPr>
    </w:p>
    <w:p w:rsidR="00EC623E" w:rsidRDefault="00EC623E" w:rsidP="00833125">
      <w:pPr>
        <w:jc w:val="both"/>
        <w:rPr>
          <w:rFonts w:cs="Arial"/>
          <w:sz w:val="22"/>
          <w:szCs w:val="22"/>
          <w:lang w:val="es-ES"/>
        </w:rPr>
      </w:pPr>
    </w:p>
    <w:p w:rsidR="00EC623E" w:rsidRDefault="00EC623E" w:rsidP="00833125">
      <w:pPr>
        <w:jc w:val="both"/>
        <w:rPr>
          <w:rFonts w:cs="Arial"/>
          <w:sz w:val="22"/>
          <w:szCs w:val="22"/>
          <w:lang w:val="es-ES"/>
        </w:rPr>
      </w:pPr>
    </w:p>
    <w:p w:rsidR="00EC623E" w:rsidRDefault="00EC623E" w:rsidP="00833125">
      <w:pPr>
        <w:jc w:val="both"/>
        <w:rPr>
          <w:rFonts w:cs="Arial"/>
          <w:sz w:val="22"/>
          <w:szCs w:val="22"/>
          <w:lang w:val="es-ES"/>
        </w:rPr>
      </w:pPr>
    </w:p>
    <w:p w:rsidR="00EC623E" w:rsidRDefault="00EC623E" w:rsidP="00833125">
      <w:pPr>
        <w:jc w:val="both"/>
        <w:rPr>
          <w:rFonts w:cs="Arial"/>
          <w:sz w:val="22"/>
          <w:szCs w:val="22"/>
          <w:lang w:val="es-ES"/>
        </w:rPr>
      </w:pPr>
    </w:p>
    <w:p w:rsidR="00EC623E" w:rsidRDefault="00EC623E" w:rsidP="00833125">
      <w:pPr>
        <w:jc w:val="both"/>
        <w:rPr>
          <w:rFonts w:cs="Arial"/>
          <w:sz w:val="22"/>
          <w:szCs w:val="22"/>
          <w:lang w:val="es-ES"/>
        </w:rPr>
      </w:pPr>
    </w:p>
    <w:p w:rsidR="00EC623E" w:rsidRDefault="00EC623E" w:rsidP="00833125">
      <w:pPr>
        <w:jc w:val="both"/>
        <w:rPr>
          <w:rFonts w:cs="Arial"/>
          <w:sz w:val="22"/>
          <w:szCs w:val="22"/>
          <w:lang w:val="es-ES"/>
        </w:rPr>
      </w:pPr>
    </w:p>
    <w:p w:rsidR="00EC623E" w:rsidRDefault="00EC623E" w:rsidP="00833125">
      <w:pPr>
        <w:jc w:val="both"/>
        <w:rPr>
          <w:rFonts w:cs="Arial"/>
          <w:sz w:val="22"/>
          <w:szCs w:val="22"/>
          <w:lang w:val="es-ES"/>
        </w:rPr>
      </w:pPr>
    </w:p>
    <w:p w:rsidR="00EC623E" w:rsidRDefault="00EC623E" w:rsidP="00833125">
      <w:pPr>
        <w:jc w:val="both"/>
        <w:rPr>
          <w:rFonts w:cs="Arial"/>
          <w:sz w:val="22"/>
          <w:szCs w:val="22"/>
          <w:lang w:val="es-ES"/>
        </w:rPr>
      </w:pPr>
    </w:p>
    <w:p w:rsidR="00EC623E" w:rsidRDefault="00EC623E" w:rsidP="00833125">
      <w:pPr>
        <w:jc w:val="both"/>
        <w:rPr>
          <w:rFonts w:cs="Arial"/>
          <w:sz w:val="22"/>
          <w:szCs w:val="22"/>
          <w:lang w:val="es-ES"/>
        </w:rPr>
      </w:pPr>
    </w:p>
    <w:p w:rsidR="00EC623E" w:rsidRDefault="00EC623E" w:rsidP="00833125">
      <w:pPr>
        <w:jc w:val="both"/>
        <w:rPr>
          <w:rFonts w:cs="Arial"/>
          <w:sz w:val="22"/>
          <w:szCs w:val="22"/>
          <w:lang w:val="es-ES"/>
        </w:rPr>
      </w:pPr>
    </w:p>
    <w:p w:rsidR="00EC623E" w:rsidRDefault="00EC623E" w:rsidP="00833125">
      <w:pPr>
        <w:jc w:val="both"/>
        <w:rPr>
          <w:rFonts w:cs="Arial"/>
          <w:sz w:val="22"/>
          <w:szCs w:val="22"/>
          <w:lang w:val="es-ES"/>
        </w:rPr>
      </w:pPr>
    </w:p>
    <w:p w:rsidR="00EC623E" w:rsidRDefault="00EC623E" w:rsidP="00833125">
      <w:pPr>
        <w:jc w:val="both"/>
        <w:rPr>
          <w:rFonts w:cs="Arial"/>
          <w:sz w:val="22"/>
          <w:szCs w:val="22"/>
          <w:lang w:val="es-ES"/>
        </w:rPr>
      </w:pPr>
    </w:p>
    <w:p w:rsidR="00EC623E" w:rsidRDefault="00EC623E" w:rsidP="00833125">
      <w:pPr>
        <w:jc w:val="both"/>
        <w:rPr>
          <w:rFonts w:cs="Arial"/>
          <w:sz w:val="22"/>
          <w:szCs w:val="22"/>
          <w:lang w:val="es-ES"/>
        </w:rPr>
      </w:pPr>
    </w:p>
    <w:p w:rsidR="00EC623E" w:rsidRDefault="00EC623E" w:rsidP="00833125">
      <w:pPr>
        <w:jc w:val="both"/>
        <w:rPr>
          <w:rFonts w:cs="Arial"/>
          <w:sz w:val="22"/>
          <w:szCs w:val="22"/>
          <w:lang w:val="es-ES"/>
        </w:rPr>
      </w:pPr>
    </w:p>
    <w:p w:rsidR="00EC623E" w:rsidRDefault="00EC623E" w:rsidP="00833125">
      <w:pPr>
        <w:jc w:val="both"/>
        <w:rPr>
          <w:rFonts w:cs="Arial"/>
          <w:sz w:val="22"/>
          <w:szCs w:val="22"/>
          <w:lang w:val="es-ES"/>
        </w:rPr>
      </w:pPr>
    </w:p>
    <w:p w:rsidR="00EC623E" w:rsidRDefault="00EC623E" w:rsidP="00833125">
      <w:pPr>
        <w:jc w:val="both"/>
        <w:rPr>
          <w:rFonts w:cs="Arial"/>
          <w:sz w:val="22"/>
          <w:szCs w:val="22"/>
          <w:lang w:val="es-ES"/>
        </w:rPr>
      </w:pPr>
    </w:p>
    <w:p w:rsidR="00AF67EB" w:rsidRPr="0041455C" w:rsidRDefault="00AF67EB" w:rsidP="00AF67EB">
      <w:pPr>
        <w:pStyle w:val="Ttulo1"/>
        <w:spacing w:before="0" w:beforeAutospacing="0" w:after="0" w:afterAutospacing="0"/>
        <w:rPr>
          <w:rFonts w:asciiTheme="majorHAnsi" w:hAnsiTheme="majorHAnsi"/>
        </w:rPr>
      </w:pPr>
      <w:bookmarkStart w:id="0" w:name="_Toc532396005"/>
      <w:bookmarkStart w:id="1" w:name="_Toc1639247"/>
      <w:r w:rsidRPr="0041455C">
        <w:rPr>
          <w:rFonts w:asciiTheme="majorHAnsi" w:hAnsiTheme="majorHAnsi"/>
        </w:rPr>
        <w:lastRenderedPageBreak/>
        <w:t>Introducción</w:t>
      </w:r>
      <w:bookmarkEnd w:id="0"/>
      <w:bookmarkEnd w:id="1"/>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w:t>
      </w:r>
      <w:r w:rsidRPr="000C74E6">
        <w:rPr>
          <w:rFonts w:asciiTheme="majorHAnsi" w:hAnsiTheme="majorHAnsi" w:cs="Arial"/>
          <w:b/>
          <w:sz w:val="22"/>
          <w:szCs w:val="22"/>
          <w:lang w:val="es-GT"/>
        </w:rPr>
        <w:t>Constitución Política de la República de Guatemala</w:t>
      </w:r>
      <w:r w:rsidRPr="000C74E6">
        <w:rPr>
          <w:rFonts w:asciiTheme="majorHAnsi" w:hAnsiTheme="majorHAnsi" w:cs="Arial"/>
          <w:sz w:val="22"/>
          <w:szCs w:val="22"/>
          <w:lang w:val="es-GT"/>
        </w:rPr>
        <w:t xml:space="preserve"> establece con absoluta claridad la publicidad de los actos de la administración pública y la información en su poder, así como el Derecho de Petición. Para desarrollar estos derechos y obligaciones se aprueba en el año 2008 la </w:t>
      </w:r>
      <w:r w:rsidRPr="000C74E6">
        <w:rPr>
          <w:rFonts w:asciiTheme="majorHAnsi" w:hAnsiTheme="majorHAnsi" w:cs="Arial"/>
          <w:b/>
          <w:sz w:val="22"/>
          <w:szCs w:val="22"/>
          <w:lang w:val="es-GT"/>
        </w:rPr>
        <w:t xml:space="preserve">Ley de Acceso a la Información Pública </w:t>
      </w:r>
      <w:r w:rsidRPr="000C74E6">
        <w:rPr>
          <w:rFonts w:asciiTheme="majorHAnsi" w:hAnsiTheme="majorHAnsi" w:cs="Arial"/>
          <w:sz w:val="22"/>
          <w:szCs w:val="22"/>
          <w:lang w:val="es-GT"/>
        </w:rPr>
        <w:t>-LAIP-.</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Ley de Acceso a la Información Pública –LAIP-, contenida en el Decreto 57-2008 del Congreso de la República, atribuye al </w:t>
      </w:r>
      <w:r w:rsidRPr="000C74E6">
        <w:rPr>
          <w:rFonts w:asciiTheme="majorHAnsi" w:hAnsiTheme="majorHAnsi" w:cs="Arial"/>
          <w:b/>
          <w:sz w:val="22"/>
          <w:szCs w:val="22"/>
          <w:lang w:val="es-GT"/>
        </w:rPr>
        <w:t xml:space="preserve">Procurador de los Derechos Humanos </w:t>
      </w:r>
      <w:r w:rsidRPr="000C74E6">
        <w:rPr>
          <w:rFonts w:asciiTheme="majorHAnsi" w:hAnsiTheme="majorHAnsi" w:cs="Arial"/>
          <w:sz w:val="22"/>
          <w:szCs w:val="22"/>
          <w:lang w:val="es-GT"/>
        </w:rPr>
        <w:t>la calidad de autoridad reguladora en esta materia. Además, por su naturaleza de derecho fundamental este tema corresponde al mandato constitucionalmente establecido al Procurador, en sintonía con la facultad de supervisar la administración pública.</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Con el objeto de apoyar en el cumplimiento de las obligaciones establecidas en el Título Tercero, Capítulo Primero de Ley de Acceso a la Información Pública, el Magistrado de Conciencia creó la </w:t>
      </w:r>
      <w:r w:rsidRPr="000C74E6">
        <w:rPr>
          <w:rFonts w:asciiTheme="majorHAnsi" w:hAnsiTheme="majorHAnsi" w:cs="Arial"/>
          <w:b/>
          <w:sz w:val="22"/>
          <w:szCs w:val="22"/>
          <w:lang w:val="es-GT"/>
        </w:rPr>
        <w:t>Secretaría de Acceso a la Información Pública</w:t>
      </w:r>
      <w:r w:rsidRPr="000C74E6">
        <w:rPr>
          <w:rFonts w:asciiTheme="majorHAnsi" w:hAnsiTheme="majorHAnsi" w:cs="Arial"/>
          <w:sz w:val="22"/>
          <w:szCs w:val="22"/>
          <w:lang w:val="es-GT"/>
        </w:rPr>
        <w:t xml:space="preserve">. La </w:t>
      </w:r>
      <w:r w:rsidR="00C4099A">
        <w:rPr>
          <w:rFonts w:asciiTheme="majorHAnsi" w:hAnsiTheme="majorHAnsi" w:cs="Arial"/>
          <w:sz w:val="22"/>
          <w:szCs w:val="22"/>
          <w:lang w:val="es-GT"/>
        </w:rPr>
        <w:t>Secretaría</w:t>
      </w:r>
      <w:r w:rsidRPr="000C74E6">
        <w:rPr>
          <w:rFonts w:asciiTheme="majorHAnsi" w:hAnsiTheme="majorHAnsi" w:cs="Arial"/>
          <w:sz w:val="22"/>
          <w:szCs w:val="22"/>
          <w:lang w:val="es-GT"/>
        </w:rPr>
        <w:t xml:space="preserve"> fiscaliza el tratamiento de las solicitudes que reciben los sujetos obligados, así como el cumplimiento de las obligaciones de transparencia a través de la publicación de información clara y oportuna de acuerdo con los principios de máxima publicidad, gratuidad, sencillez y celeridad. Como ente regulador supervisa a través de visitas a los sujetos obligados y de portales electrónicos que la información de oficio esté disponible, y que se atiendan las solicitudes y los recursos de revisión de acuerdo con la ley.</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C4099A" w:rsidRDefault="00C4099A" w:rsidP="00AF67EB">
      <w:pPr>
        <w:autoSpaceDE w:val="0"/>
        <w:autoSpaceDN w:val="0"/>
        <w:adjustRightInd w:val="0"/>
        <w:jc w:val="both"/>
        <w:rPr>
          <w:rFonts w:asciiTheme="majorHAnsi" w:hAnsiTheme="majorHAnsi" w:cs="Arial"/>
          <w:sz w:val="22"/>
          <w:szCs w:val="22"/>
          <w:lang w:val="es-GT"/>
        </w:rPr>
      </w:pPr>
      <w:r w:rsidRPr="00C4099A">
        <w:rPr>
          <w:rFonts w:asciiTheme="majorHAnsi" w:hAnsiTheme="majorHAnsi" w:cs="Arial"/>
          <w:sz w:val="22"/>
          <w:szCs w:val="22"/>
          <w:lang w:val="es-GT"/>
        </w:rPr>
        <w:t>El presente informe de supervisión para verificación del cumplimiento de lo establecido en LAIP, incluye hallazgos y recomendaciones a</w:t>
      </w:r>
      <w:r w:rsidR="006842C5">
        <w:rPr>
          <w:rFonts w:asciiTheme="majorHAnsi" w:hAnsiTheme="majorHAnsi" w:cs="Arial"/>
          <w:sz w:val="22"/>
          <w:szCs w:val="22"/>
          <w:lang w:val="es-GT"/>
        </w:rPr>
        <w:t xml:space="preserve">l </w:t>
      </w:r>
      <w:r w:rsidR="006842C5" w:rsidRPr="006842C5">
        <w:rPr>
          <w:rFonts w:asciiTheme="majorHAnsi" w:hAnsiTheme="majorHAnsi" w:cs="Arial"/>
          <w:b/>
          <w:sz w:val="22"/>
          <w:szCs w:val="22"/>
          <w:lang w:val="es-GT"/>
        </w:rPr>
        <w:t xml:space="preserve">Ministerio de </w:t>
      </w:r>
      <w:r w:rsidR="004B6390">
        <w:rPr>
          <w:rFonts w:asciiTheme="majorHAnsi" w:hAnsiTheme="majorHAnsi" w:cs="Arial"/>
          <w:b/>
          <w:sz w:val="22"/>
          <w:szCs w:val="22"/>
          <w:lang w:val="es-GT"/>
        </w:rPr>
        <w:t xml:space="preserve">Salud Pública y Asistencia </w:t>
      </w:r>
      <w:r w:rsidR="00EC623E">
        <w:rPr>
          <w:rFonts w:asciiTheme="majorHAnsi" w:hAnsiTheme="majorHAnsi" w:cs="Arial"/>
          <w:b/>
          <w:sz w:val="22"/>
          <w:szCs w:val="22"/>
          <w:lang w:val="es-GT"/>
        </w:rPr>
        <w:t xml:space="preserve">Social </w:t>
      </w:r>
      <w:r w:rsidR="00EC623E">
        <w:rPr>
          <w:rFonts w:asciiTheme="majorHAnsi" w:hAnsiTheme="majorHAnsi" w:cs="Arial"/>
          <w:sz w:val="22"/>
          <w:szCs w:val="22"/>
          <w:lang w:val="es-GT"/>
        </w:rPr>
        <w:t>del</w:t>
      </w:r>
      <w:r w:rsidRPr="00C4099A">
        <w:rPr>
          <w:rFonts w:asciiTheme="majorHAnsi" w:hAnsiTheme="majorHAnsi" w:cs="Arial"/>
          <w:sz w:val="22"/>
          <w:szCs w:val="22"/>
          <w:lang w:val="es-GT"/>
        </w:rPr>
        <w:t xml:space="preserve"> </w:t>
      </w:r>
      <w:r w:rsidRPr="00C4099A">
        <w:rPr>
          <w:rFonts w:asciiTheme="majorHAnsi" w:hAnsiTheme="majorHAnsi" w:cs="Arial"/>
          <w:b/>
          <w:sz w:val="22"/>
          <w:szCs w:val="22"/>
          <w:lang w:val="es-GT"/>
        </w:rPr>
        <w:t>Organismo</w:t>
      </w:r>
      <w:r w:rsidRPr="00C4099A">
        <w:rPr>
          <w:rFonts w:asciiTheme="majorHAnsi" w:hAnsiTheme="majorHAnsi" w:cs="Arial"/>
          <w:sz w:val="22"/>
          <w:szCs w:val="22"/>
          <w:lang w:val="es-GT"/>
        </w:rPr>
        <w:t xml:space="preserve"> </w:t>
      </w:r>
      <w:r w:rsidRPr="00C4099A">
        <w:rPr>
          <w:rFonts w:asciiTheme="majorHAnsi" w:hAnsiTheme="majorHAnsi" w:cs="Arial"/>
          <w:b/>
          <w:sz w:val="22"/>
          <w:szCs w:val="22"/>
          <w:lang w:val="es-GT"/>
        </w:rPr>
        <w:t>Ejecutivo</w:t>
      </w:r>
      <w:r w:rsidRPr="00C4099A">
        <w:rPr>
          <w:rFonts w:asciiTheme="majorHAnsi" w:hAnsiTheme="majorHAnsi" w:cs="Arial"/>
          <w:sz w:val="22"/>
          <w:szCs w:val="22"/>
          <w:lang w:val="es-GT"/>
        </w:rPr>
        <w:t xml:space="preserve">, en relación al cumplimiento de la Información de Oficio </w:t>
      </w:r>
      <w:r>
        <w:rPr>
          <w:rFonts w:asciiTheme="majorHAnsi" w:hAnsiTheme="majorHAnsi" w:cs="Arial"/>
          <w:sz w:val="22"/>
          <w:szCs w:val="22"/>
          <w:lang w:val="es-GT"/>
        </w:rPr>
        <w:t>establecida en los artículos 10 y 11 de la Ley de Acceso a la Información Pública</w:t>
      </w:r>
      <w:r w:rsidRPr="00C4099A">
        <w:rPr>
          <w:rFonts w:asciiTheme="majorHAnsi" w:hAnsiTheme="majorHAnsi" w:cs="Arial"/>
          <w:sz w:val="22"/>
          <w:szCs w:val="22"/>
          <w:lang w:val="es-GT"/>
        </w:rPr>
        <w:t xml:space="preserve">. </w:t>
      </w:r>
    </w:p>
    <w:p w:rsidR="000C74E6" w:rsidRDefault="000C74E6" w:rsidP="00AF67EB">
      <w:pPr>
        <w:autoSpaceDE w:val="0"/>
        <w:autoSpaceDN w:val="0"/>
        <w:adjustRightInd w:val="0"/>
        <w:jc w:val="both"/>
        <w:rPr>
          <w:rFonts w:asciiTheme="majorHAnsi" w:hAnsiTheme="majorHAnsi" w:cs="Arial"/>
          <w:sz w:val="22"/>
          <w:szCs w:val="22"/>
          <w:lang w:val="es-ES"/>
        </w:rPr>
      </w:pPr>
    </w:p>
    <w:p w:rsidR="00AF67EB" w:rsidRDefault="00AF67EB" w:rsidP="00833125">
      <w:pPr>
        <w:jc w:val="both"/>
        <w:rPr>
          <w:rFonts w:cs="Arial"/>
          <w:sz w:val="22"/>
          <w:szCs w:val="22"/>
          <w:lang w:val="es-ES"/>
        </w:rPr>
      </w:pPr>
    </w:p>
    <w:p w:rsidR="00C4099A" w:rsidRDefault="00C4099A" w:rsidP="00833125">
      <w:pPr>
        <w:jc w:val="both"/>
        <w:rPr>
          <w:rFonts w:cs="Arial"/>
          <w:sz w:val="22"/>
          <w:szCs w:val="22"/>
          <w:lang w:val="es-ES"/>
        </w:rPr>
      </w:pPr>
    </w:p>
    <w:p w:rsidR="006842C5" w:rsidRDefault="006842C5" w:rsidP="00833125">
      <w:pPr>
        <w:jc w:val="both"/>
        <w:rPr>
          <w:rFonts w:cs="Arial"/>
          <w:sz w:val="22"/>
          <w:szCs w:val="22"/>
          <w:lang w:val="es-ES"/>
        </w:rPr>
      </w:pPr>
    </w:p>
    <w:p w:rsidR="00EC623E" w:rsidRDefault="00EC623E" w:rsidP="00833125">
      <w:pPr>
        <w:jc w:val="both"/>
        <w:rPr>
          <w:rFonts w:cs="Arial"/>
          <w:sz w:val="22"/>
          <w:szCs w:val="22"/>
          <w:lang w:val="es-ES"/>
        </w:rPr>
      </w:pPr>
    </w:p>
    <w:p w:rsidR="00EC623E" w:rsidRDefault="00EC623E" w:rsidP="00833125">
      <w:pPr>
        <w:jc w:val="both"/>
        <w:rPr>
          <w:rFonts w:cs="Arial"/>
          <w:sz w:val="22"/>
          <w:szCs w:val="22"/>
          <w:lang w:val="es-ES"/>
        </w:rPr>
      </w:pPr>
    </w:p>
    <w:p w:rsidR="00EC623E" w:rsidRDefault="00EC623E" w:rsidP="00833125">
      <w:pPr>
        <w:jc w:val="both"/>
        <w:rPr>
          <w:rFonts w:cs="Arial"/>
          <w:sz w:val="22"/>
          <w:szCs w:val="22"/>
          <w:lang w:val="es-ES"/>
        </w:rPr>
      </w:pPr>
    </w:p>
    <w:p w:rsidR="00EC623E" w:rsidRDefault="00EC623E" w:rsidP="00833125">
      <w:pPr>
        <w:jc w:val="both"/>
        <w:rPr>
          <w:rFonts w:cs="Arial"/>
          <w:sz w:val="22"/>
          <w:szCs w:val="22"/>
          <w:lang w:val="es-ES"/>
        </w:rPr>
      </w:pPr>
    </w:p>
    <w:p w:rsidR="00EC623E" w:rsidRDefault="00EC623E" w:rsidP="00833125">
      <w:pPr>
        <w:jc w:val="both"/>
        <w:rPr>
          <w:rFonts w:cs="Arial"/>
          <w:sz w:val="22"/>
          <w:szCs w:val="22"/>
          <w:lang w:val="es-ES"/>
        </w:rPr>
      </w:pPr>
    </w:p>
    <w:p w:rsidR="00EC623E" w:rsidRDefault="00EC623E" w:rsidP="00833125">
      <w:pPr>
        <w:jc w:val="both"/>
        <w:rPr>
          <w:rFonts w:cs="Arial"/>
          <w:sz w:val="22"/>
          <w:szCs w:val="22"/>
          <w:lang w:val="es-ES"/>
        </w:rPr>
      </w:pPr>
    </w:p>
    <w:p w:rsidR="00EC623E" w:rsidRDefault="00EC623E" w:rsidP="00833125">
      <w:pPr>
        <w:jc w:val="both"/>
        <w:rPr>
          <w:rFonts w:cs="Arial"/>
          <w:sz w:val="22"/>
          <w:szCs w:val="22"/>
          <w:lang w:val="es-ES"/>
        </w:rPr>
      </w:pPr>
    </w:p>
    <w:p w:rsidR="00EC623E" w:rsidRDefault="00EC623E" w:rsidP="00833125">
      <w:pPr>
        <w:jc w:val="both"/>
        <w:rPr>
          <w:rFonts w:cs="Arial"/>
          <w:sz w:val="22"/>
          <w:szCs w:val="22"/>
          <w:lang w:val="es-ES"/>
        </w:rPr>
      </w:pPr>
    </w:p>
    <w:p w:rsidR="00EC623E" w:rsidRDefault="00EC623E" w:rsidP="00833125">
      <w:pPr>
        <w:jc w:val="both"/>
        <w:rPr>
          <w:rFonts w:cs="Arial"/>
          <w:sz w:val="22"/>
          <w:szCs w:val="22"/>
          <w:lang w:val="es-ES"/>
        </w:rPr>
      </w:pPr>
    </w:p>
    <w:p w:rsidR="00EC623E" w:rsidRDefault="00EC623E" w:rsidP="00833125">
      <w:pPr>
        <w:jc w:val="both"/>
        <w:rPr>
          <w:rFonts w:cs="Arial"/>
          <w:sz w:val="22"/>
          <w:szCs w:val="22"/>
          <w:lang w:val="es-ES"/>
        </w:rPr>
      </w:pPr>
    </w:p>
    <w:p w:rsidR="00EC623E" w:rsidRDefault="00EC623E" w:rsidP="00833125">
      <w:pPr>
        <w:jc w:val="both"/>
        <w:rPr>
          <w:rFonts w:cs="Arial"/>
          <w:sz w:val="22"/>
          <w:szCs w:val="22"/>
          <w:lang w:val="es-ES"/>
        </w:rPr>
      </w:pPr>
    </w:p>
    <w:p w:rsidR="00EC623E" w:rsidRDefault="00EC623E" w:rsidP="00833125">
      <w:pPr>
        <w:jc w:val="both"/>
        <w:rPr>
          <w:rFonts w:cs="Arial"/>
          <w:sz w:val="22"/>
          <w:szCs w:val="22"/>
          <w:lang w:val="es-ES"/>
        </w:rPr>
      </w:pPr>
    </w:p>
    <w:p w:rsidR="00EC623E" w:rsidRDefault="00EC623E" w:rsidP="00833125">
      <w:pPr>
        <w:jc w:val="both"/>
        <w:rPr>
          <w:rFonts w:cs="Arial"/>
          <w:sz w:val="22"/>
          <w:szCs w:val="22"/>
          <w:lang w:val="es-ES"/>
        </w:rPr>
      </w:pPr>
    </w:p>
    <w:p w:rsidR="00EC623E" w:rsidRDefault="00EC623E" w:rsidP="00833125">
      <w:pPr>
        <w:jc w:val="both"/>
        <w:rPr>
          <w:rFonts w:cs="Arial"/>
          <w:sz w:val="22"/>
          <w:szCs w:val="22"/>
          <w:lang w:val="es-ES"/>
        </w:rPr>
      </w:pPr>
    </w:p>
    <w:p w:rsidR="00EC623E" w:rsidRDefault="00EC623E" w:rsidP="00833125">
      <w:pPr>
        <w:jc w:val="both"/>
        <w:rPr>
          <w:rFonts w:cs="Arial"/>
          <w:sz w:val="22"/>
          <w:szCs w:val="22"/>
          <w:lang w:val="es-ES"/>
        </w:rPr>
      </w:pPr>
    </w:p>
    <w:p w:rsidR="00EC623E" w:rsidRDefault="00EC623E" w:rsidP="00833125">
      <w:pPr>
        <w:jc w:val="both"/>
        <w:rPr>
          <w:rFonts w:cs="Arial"/>
          <w:sz w:val="22"/>
          <w:szCs w:val="22"/>
          <w:lang w:val="es-ES"/>
        </w:rPr>
      </w:pPr>
    </w:p>
    <w:p w:rsidR="00EC623E" w:rsidRDefault="00EC623E" w:rsidP="00833125">
      <w:pPr>
        <w:jc w:val="both"/>
        <w:rPr>
          <w:rFonts w:cs="Arial"/>
          <w:sz w:val="22"/>
          <w:szCs w:val="22"/>
          <w:lang w:val="es-ES"/>
        </w:rPr>
      </w:pPr>
    </w:p>
    <w:p w:rsidR="00EC623E" w:rsidRDefault="00EC623E" w:rsidP="00833125">
      <w:pPr>
        <w:jc w:val="both"/>
        <w:rPr>
          <w:rFonts w:cs="Arial"/>
          <w:sz w:val="22"/>
          <w:szCs w:val="22"/>
          <w:lang w:val="es-ES"/>
        </w:rPr>
      </w:pPr>
    </w:p>
    <w:p w:rsidR="00EC623E" w:rsidRDefault="00EC623E" w:rsidP="00833125">
      <w:pPr>
        <w:jc w:val="both"/>
        <w:rPr>
          <w:rFonts w:cs="Arial"/>
          <w:sz w:val="22"/>
          <w:szCs w:val="22"/>
          <w:lang w:val="es-ES"/>
        </w:rPr>
      </w:pPr>
    </w:p>
    <w:p w:rsidR="00EC623E" w:rsidRDefault="00EC623E" w:rsidP="00833125">
      <w:pPr>
        <w:jc w:val="both"/>
        <w:rPr>
          <w:rFonts w:cs="Arial"/>
          <w:sz w:val="22"/>
          <w:szCs w:val="22"/>
          <w:lang w:val="es-ES"/>
        </w:rPr>
      </w:pPr>
    </w:p>
    <w:p w:rsidR="00EC623E" w:rsidRDefault="00EC623E" w:rsidP="00833125">
      <w:pPr>
        <w:jc w:val="both"/>
        <w:rPr>
          <w:rFonts w:cs="Arial"/>
          <w:sz w:val="22"/>
          <w:szCs w:val="22"/>
          <w:lang w:val="es-ES"/>
        </w:rPr>
      </w:pPr>
    </w:p>
    <w:p w:rsidR="00AF67EB" w:rsidRDefault="00AF67EB" w:rsidP="00833125">
      <w:pPr>
        <w:jc w:val="both"/>
        <w:rPr>
          <w:rFonts w:cs="Arial"/>
          <w:sz w:val="22"/>
          <w:szCs w:val="22"/>
          <w:lang w:val="es-ES"/>
        </w:rPr>
      </w:pPr>
    </w:p>
    <w:p w:rsidR="00AF67EB" w:rsidRPr="00AF67EB" w:rsidRDefault="00C918E8" w:rsidP="00AF67EB">
      <w:pPr>
        <w:pStyle w:val="Ttulo1"/>
        <w:spacing w:before="0" w:beforeAutospacing="0" w:after="0" w:afterAutospacing="0"/>
        <w:rPr>
          <w:rFonts w:asciiTheme="majorHAnsi" w:hAnsiTheme="majorHAnsi"/>
        </w:rPr>
      </w:pPr>
      <w:bookmarkStart w:id="2" w:name="_Toc1639248"/>
      <w:r>
        <w:rPr>
          <w:rFonts w:asciiTheme="majorHAnsi" w:hAnsiTheme="majorHAnsi"/>
        </w:rPr>
        <w:t>Ficha Técnica</w:t>
      </w:r>
      <w:r w:rsidR="00AF67EB" w:rsidRPr="00AF67EB">
        <w:rPr>
          <w:rFonts w:asciiTheme="majorHAnsi" w:hAnsiTheme="majorHAnsi"/>
        </w:rPr>
        <w:t>:</w:t>
      </w:r>
      <w:bookmarkEnd w:id="2"/>
    </w:p>
    <w:p w:rsidR="00C918E8" w:rsidRDefault="00C918E8" w:rsidP="00AF67EB">
      <w:pPr>
        <w:spacing w:line="276" w:lineRule="auto"/>
        <w:jc w:val="both"/>
        <w:rPr>
          <w:rFonts w:asciiTheme="majorHAnsi" w:hAnsiTheme="majorHAnsi"/>
          <w:sz w:val="22"/>
          <w:szCs w:val="22"/>
        </w:rPr>
      </w:pPr>
    </w:p>
    <w:p w:rsidR="00C918E8" w:rsidRPr="006842C5" w:rsidRDefault="00C918E8" w:rsidP="00C918E8">
      <w:pPr>
        <w:spacing w:line="276" w:lineRule="auto"/>
        <w:jc w:val="both"/>
        <w:rPr>
          <w:rFonts w:asciiTheme="majorHAnsi" w:hAnsiTheme="majorHAnsi" w:cs="Arial"/>
          <w:b/>
          <w:sz w:val="22"/>
          <w:szCs w:val="22"/>
        </w:rPr>
      </w:pPr>
      <w:r w:rsidRPr="006842C5">
        <w:rPr>
          <w:rFonts w:asciiTheme="majorHAnsi" w:hAnsiTheme="majorHAnsi" w:cs="Arial"/>
          <w:b/>
          <w:sz w:val="22"/>
          <w:szCs w:val="22"/>
        </w:rPr>
        <w:t>Sector:</w:t>
      </w:r>
      <w:r w:rsidRPr="006842C5">
        <w:rPr>
          <w:rFonts w:asciiTheme="majorHAnsi" w:hAnsiTheme="majorHAnsi" w:cs="Arial"/>
          <w:sz w:val="22"/>
          <w:szCs w:val="22"/>
        </w:rPr>
        <w:t xml:space="preserve"> Organismo Ejecutivo</w:t>
      </w:r>
    </w:p>
    <w:p w:rsidR="00AF67EB" w:rsidRPr="006842C5" w:rsidRDefault="00C918E8" w:rsidP="00AF67EB">
      <w:pPr>
        <w:spacing w:line="276" w:lineRule="auto"/>
        <w:jc w:val="both"/>
        <w:rPr>
          <w:rFonts w:asciiTheme="majorHAnsi" w:hAnsiTheme="majorHAnsi"/>
          <w:sz w:val="22"/>
          <w:szCs w:val="22"/>
        </w:rPr>
      </w:pPr>
      <w:r w:rsidRPr="006842C5">
        <w:rPr>
          <w:rFonts w:asciiTheme="majorHAnsi" w:hAnsiTheme="majorHAnsi"/>
          <w:b/>
          <w:sz w:val="22"/>
          <w:szCs w:val="22"/>
        </w:rPr>
        <w:t>Entidad:</w:t>
      </w:r>
      <w:r w:rsidRPr="006842C5">
        <w:rPr>
          <w:rFonts w:asciiTheme="majorHAnsi" w:hAnsiTheme="majorHAnsi"/>
          <w:sz w:val="22"/>
          <w:szCs w:val="22"/>
        </w:rPr>
        <w:t xml:space="preserve"> </w:t>
      </w:r>
      <w:r w:rsidR="006842C5" w:rsidRPr="006842C5">
        <w:rPr>
          <w:rFonts w:asciiTheme="majorHAnsi" w:hAnsiTheme="majorHAnsi"/>
          <w:sz w:val="22"/>
          <w:szCs w:val="22"/>
        </w:rPr>
        <w:t xml:space="preserve">Ministerio de </w:t>
      </w:r>
      <w:r w:rsidR="004B6390">
        <w:rPr>
          <w:rFonts w:asciiTheme="majorHAnsi" w:hAnsiTheme="majorHAnsi"/>
          <w:sz w:val="22"/>
          <w:szCs w:val="22"/>
        </w:rPr>
        <w:t xml:space="preserve">Salud Pública y Asistencia Social </w:t>
      </w:r>
    </w:p>
    <w:p w:rsidR="00C918E8" w:rsidRPr="006842C5" w:rsidRDefault="00C918E8" w:rsidP="00AF67EB">
      <w:pPr>
        <w:spacing w:line="276" w:lineRule="auto"/>
        <w:jc w:val="both"/>
        <w:rPr>
          <w:rFonts w:asciiTheme="majorHAnsi" w:hAnsiTheme="majorHAnsi"/>
          <w:b/>
          <w:sz w:val="22"/>
          <w:szCs w:val="22"/>
        </w:rPr>
      </w:pPr>
      <w:r w:rsidRPr="006842C5">
        <w:rPr>
          <w:rFonts w:asciiTheme="majorHAnsi" w:hAnsiTheme="majorHAnsi"/>
          <w:b/>
          <w:sz w:val="22"/>
          <w:szCs w:val="22"/>
        </w:rPr>
        <w:t xml:space="preserve">Tipo de Supervisión: </w:t>
      </w:r>
      <w:r w:rsidRPr="006842C5">
        <w:rPr>
          <w:rFonts w:asciiTheme="majorHAnsi" w:hAnsiTheme="majorHAnsi"/>
          <w:sz w:val="22"/>
          <w:szCs w:val="22"/>
        </w:rPr>
        <w:t>Portal Electrónico</w:t>
      </w:r>
    </w:p>
    <w:p w:rsidR="00AF67EB" w:rsidRPr="006842C5" w:rsidRDefault="00AF67EB" w:rsidP="004B6390">
      <w:pPr>
        <w:spacing w:line="276" w:lineRule="auto"/>
        <w:rPr>
          <w:rFonts w:asciiTheme="majorHAnsi" w:hAnsiTheme="majorHAnsi" w:cs="Arial"/>
          <w:sz w:val="22"/>
          <w:szCs w:val="22"/>
        </w:rPr>
      </w:pPr>
      <w:r w:rsidRPr="006842C5">
        <w:rPr>
          <w:rFonts w:asciiTheme="majorHAnsi" w:hAnsiTheme="majorHAnsi"/>
          <w:b/>
          <w:sz w:val="22"/>
          <w:szCs w:val="22"/>
        </w:rPr>
        <w:t>Página</w:t>
      </w:r>
      <w:r w:rsidR="004B6390">
        <w:rPr>
          <w:rFonts w:asciiTheme="majorHAnsi" w:hAnsiTheme="majorHAnsi"/>
          <w:b/>
          <w:sz w:val="22"/>
          <w:szCs w:val="22"/>
        </w:rPr>
        <w:t>s</w:t>
      </w:r>
      <w:r w:rsidRPr="006842C5">
        <w:rPr>
          <w:rFonts w:asciiTheme="majorHAnsi" w:hAnsiTheme="majorHAnsi"/>
          <w:b/>
          <w:sz w:val="22"/>
          <w:szCs w:val="22"/>
        </w:rPr>
        <w:t xml:space="preserve"> Web:</w:t>
      </w:r>
      <w:r w:rsidRPr="006842C5">
        <w:rPr>
          <w:rFonts w:asciiTheme="majorHAnsi" w:hAnsiTheme="majorHAnsi"/>
          <w:sz w:val="22"/>
          <w:szCs w:val="22"/>
        </w:rPr>
        <w:t xml:space="preserve"> </w:t>
      </w:r>
      <w:hyperlink r:id="rId9" w:history="1">
        <w:r w:rsidR="004B6390" w:rsidRPr="00F65956">
          <w:rPr>
            <w:rStyle w:val="Hipervnculo"/>
            <w:rFonts w:asciiTheme="majorHAnsi" w:hAnsiTheme="majorHAnsi"/>
            <w:sz w:val="22"/>
            <w:szCs w:val="22"/>
          </w:rPr>
          <w:t>https://hospitalroosevelt.gob.gt</w:t>
        </w:r>
      </w:hyperlink>
      <w:r w:rsidR="004B6390">
        <w:rPr>
          <w:rFonts w:asciiTheme="majorHAnsi" w:hAnsiTheme="majorHAnsi"/>
          <w:sz w:val="22"/>
          <w:szCs w:val="22"/>
        </w:rPr>
        <w:t xml:space="preserve">; </w:t>
      </w:r>
      <w:hyperlink r:id="rId10" w:history="1">
        <w:r w:rsidR="004B6390" w:rsidRPr="00F65956">
          <w:rPr>
            <w:rStyle w:val="Hipervnculo"/>
            <w:rFonts w:asciiTheme="majorHAnsi" w:hAnsiTheme="majorHAnsi"/>
            <w:sz w:val="22"/>
            <w:szCs w:val="22"/>
          </w:rPr>
          <w:t>https://hospitalsanjuandedios.mspas.gob.gt/</w:t>
        </w:r>
      </w:hyperlink>
      <w:r w:rsidR="004B6390">
        <w:rPr>
          <w:rFonts w:asciiTheme="majorHAnsi" w:hAnsiTheme="majorHAnsi"/>
          <w:sz w:val="22"/>
          <w:szCs w:val="22"/>
        </w:rPr>
        <w:t xml:space="preserve">; </w:t>
      </w:r>
      <w:hyperlink r:id="rId11" w:history="1">
        <w:r w:rsidR="004B6390" w:rsidRPr="00F65956">
          <w:rPr>
            <w:rStyle w:val="Hipervnculo"/>
            <w:rFonts w:asciiTheme="majorHAnsi" w:hAnsiTheme="majorHAnsi"/>
            <w:sz w:val="22"/>
            <w:szCs w:val="22"/>
          </w:rPr>
          <w:t>https://www.mspas.gob.gt/</w:t>
        </w:r>
      </w:hyperlink>
      <w:r w:rsidR="004B6390">
        <w:rPr>
          <w:rFonts w:asciiTheme="majorHAnsi" w:hAnsiTheme="majorHAnsi"/>
          <w:sz w:val="22"/>
          <w:szCs w:val="22"/>
        </w:rPr>
        <w:t xml:space="preserve"> </w:t>
      </w:r>
    </w:p>
    <w:p w:rsidR="00C918E8" w:rsidRPr="006842C5" w:rsidRDefault="00C918E8" w:rsidP="00AF67EB">
      <w:pPr>
        <w:spacing w:line="276" w:lineRule="auto"/>
        <w:jc w:val="both"/>
        <w:rPr>
          <w:rFonts w:asciiTheme="majorHAnsi" w:hAnsiTheme="majorHAnsi" w:cs="Arial"/>
          <w:b/>
          <w:sz w:val="22"/>
          <w:szCs w:val="22"/>
        </w:rPr>
      </w:pPr>
      <w:r w:rsidRPr="006842C5">
        <w:rPr>
          <w:rFonts w:asciiTheme="majorHAnsi" w:hAnsiTheme="majorHAnsi" w:cs="Arial"/>
          <w:b/>
          <w:sz w:val="22"/>
          <w:szCs w:val="22"/>
        </w:rPr>
        <w:t xml:space="preserve">Artículos aplicables: </w:t>
      </w:r>
      <w:r w:rsidRPr="006842C5">
        <w:rPr>
          <w:rFonts w:asciiTheme="majorHAnsi" w:hAnsiTheme="majorHAnsi" w:cs="Arial"/>
          <w:sz w:val="22"/>
          <w:szCs w:val="22"/>
        </w:rPr>
        <w:t>10 y 11</w:t>
      </w:r>
    </w:p>
    <w:p w:rsidR="00C918E8" w:rsidRPr="006842C5" w:rsidRDefault="00C918E8" w:rsidP="00C918E8">
      <w:pPr>
        <w:spacing w:line="276" w:lineRule="auto"/>
        <w:jc w:val="both"/>
        <w:rPr>
          <w:rFonts w:asciiTheme="majorHAnsi" w:hAnsiTheme="majorHAnsi"/>
          <w:sz w:val="22"/>
          <w:szCs w:val="22"/>
        </w:rPr>
      </w:pPr>
      <w:r w:rsidRPr="006842C5">
        <w:rPr>
          <w:rFonts w:asciiTheme="majorHAnsi" w:hAnsiTheme="majorHAnsi" w:cs="Arial"/>
          <w:b/>
          <w:sz w:val="22"/>
          <w:szCs w:val="22"/>
        </w:rPr>
        <w:t xml:space="preserve">Fecha de la supervisión: </w:t>
      </w:r>
      <w:r w:rsidR="004B6390">
        <w:rPr>
          <w:rFonts w:asciiTheme="majorHAnsi" w:hAnsiTheme="majorHAnsi"/>
          <w:sz w:val="22"/>
          <w:szCs w:val="22"/>
        </w:rPr>
        <w:t>19</w:t>
      </w:r>
      <w:r w:rsidR="006842C5" w:rsidRPr="006842C5">
        <w:rPr>
          <w:rFonts w:asciiTheme="majorHAnsi" w:hAnsiTheme="majorHAnsi"/>
          <w:sz w:val="22"/>
          <w:szCs w:val="22"/>
        </w:rPr>
        <w:t>/02/2019</w:t>
      </w:r>
      <w:r w:rsidR="001154F1">
        <w:rPr>
          <w:rFonts w:asciiTheme="majorHAnsi" w:hAnsiTheme="majorHAnsi"/>
          <w:sz w:val="22"/>
          <w:szCs w:val="22"/>
        </w:rPr>
        <w:t xml:space="preserve"> y </w:t>
      </w:r>
      <w:r w:rsidR="004B6390">
        <w:rPr>
          <w:rFonts w:asciiTheme="majorHAnsi" w:hAnsiTheme="majorHAnsi"/>
          <w:sz w:val="22"/>
          <w:szCs w:val="22"/>
        </w:rPr>
        <w:t>20</w:t>
      </w:r>
      <w:r w:rsidR="006842C5" w:rsidRPr="006842C5">
        <w:rPr>
          <w:rFonts w:asciiTheme="majorHAnsi" w:hAnsiTheme="majorHAnsi"/>
          <w:sz w:val="22"/>
          <w:szCs w:val="22"/>
        </w:rPr>
        <w:t>/02/2019</w:t>
      </w:r>
    </w:p>
    <w:p w:rsidR="00AF67EB" w:rsidRPr="006842C5" w:rsidRDefault="00AF67EB" w:rsidP="00AF67EB">
      <w:pPr>
        <w:spacing w:line="276" w:lineRule="auto"/>
        <w:jc w:val="both"/>
        <w:rPr>
          <w:rFonts w:asciiTheme="majorHAnsi" w:hAnsiTheme="majorHAnsi" w:cs="Arial"/>
          <w:b/>
          <w:sz w:val="22"/>
          <w:szCs w:val="22"/>
        </w:rPr>
      </w:pPr>
      <w:r w:rsidRPr="006842C5">
        <w:rPr>
          <w:rFonts w:asciiTheme="majorHAnsi" w:hAnsiTheme="majorHAnsi" w:cs="Arial"/>
          <w:b/>
          <w:sz w:val="22"/>
          <w:szCs w:val="22"/>
        </w:rPr>
        <w:t>Supervisor:</w:t>
      </w:r>
      <w:r w:rsidRPr="006842C5">
        <w:rPr>
          <w:rFonts w:asciiTheme="majorHAnsi" w:hAnsiTheme="majorHAnsi" w:cs="Arial"/>
          <w:sz w:val="22"/>
          <w:szCs w:val="22"/>
        </w:rPr>
        <w:t xml:space="preserve"> </w:t>
      </w:r>
      <w:r w:rsidR="006842C5" w:rsidRPr="006842C5">
        <w:rPr>
          <w:rFonts w:asciiTheme="majorHAnsi" w:hAnsiTheme="majorHAnsi" w:cs="Arial"/>
          <w:sz w:val="22"/>
          <w:szCs w:val="22"/>
        </w:rPr>
        <w:t>Carmen María Saavedra Zepeda</w:t>
      </w:r>
    </w:p>
    <w:p w:rsidR="00AF67EB" w:rsidRDefault="006842C5" w:rsidP="00AF67EB">
      <w:pPr>
        <w:spacing w:line="276" w:lineRule="auto"/>
        <w:jc w:val="both"/>
        <w:rPr>
          <w:rFonts w:asciiTheme="majorHAnsi" w:hAnsiTheme="majorHAnsi" w:cs="Arial"/>
          <w:sz w:val="22"/>
          <w:szCs w:val="22"/>
        </w:rPr>
      </w:pPr>
      <w:r w:rsidRPr="006842C5">
        <w:rPr>
          <w:rFonts w:asciiTheme="majorHAnsi" w:hAnsiTheme="majorHAnsi" w:cs="Arial"/>
          <w:b/>
          <w:sz w:val="22"/>
          <w:szCs w:val="22"/>
        </w:rPr>
        <w:t>Promedio</w:t>
      </w:r>
      <w:r w:rsidR="00C918E8" w:rsidRPr="006842C5">
        <w:rPr>
          <w:rFonts w:asciiTheme="majorHAnsi" w:hAnsiTheme="majorHAnsi" w:cs="Arial"/>
          <w:b/>
          <w:sz w:val="22"/>
          <w:szCs w:val="22"/>
        </w:rPr>
        <w:t xml:space="preserve"> de Cumplimiento:</w:t>
      </w:r>
      <w:r w:rsidR="00C918E8" w:rsidRPr="006842C5">
        <w:rPr>
          <w:rFonts w:asciiTheme="majorHAnsi" w:hAnsiTheme="majorHAnsi" w:cs="Arial"/>
          <w:sz w:val="22"/>
          <w:szCs w:val="22"/>
        </w:rPr>
        <w:t xml:space="preserve"> </w:t>
      </w:r>
      <w:r w:rsidR="004B6390">
        <w:rPr>
          <w:rFonts w:asciiTheme="majorHAnsi" w:hAnsiTheme="majorHAnsi" w:cs="Arial"/>
          <w:sz w:val="22"/>
          <w:szCs w:val="22"/>
        </w:rPr>
        <w:t>29.12</w:t>
      </w:r>
      <w:r w:rsidR="00C918E8" w:rsidRPr="006842C5">
        <w:rPr>
          <w:rFonts w:asciiTheme="majorHAnsi" w:hAnsiTheme="majorHAnsi" w:cs="Arial"/>
          <w:sz w:val="22"/>
          <w:szCs w:val="22"/>
        </w:rPr>
        <w:t>%</w:t>
      </w:r>
    </w:p>
    <w:p w:rsidR="00C918E8" w:rsidRPr="00F41939" w:rsidRDefault="00C918E8" w:rsidP="00AF67EB">
      <w:pPr>
        <w:spacing w:line="276" w:lineRule="auto"/>
        <w:jc w:val="both"/>
        <w:rPr>
          <w:rFonts w:asciiTheme="majorHAnsi" w:hAnsiTheme="majorHAnsi" w:cs="Arial"/>
          <w:sz w:val="22"/>
          <w:szCs w:val="22"/>
        </w:rPr>
      </w:pPr>
    </w:p>
    <w:p w:rsidR="00AF67EB" w:rsidRDefault="000C74E6" w:rsidP="00833125">
      <w:pPr>
        <w:jc w:val="both"/>
        <w:rPr>
          <w:rFonts w:cs="Arial"/>
          <w:sz w:val="22"/>
          <w:szCs w:val="22"/>
          <w:lang w:val="es-ES"/>
        </w:rPr>
      </w:pPr>
      <w:r>
        <w:rPr>
          <w:rFonts w:asciiTheme="majorHAnsi" w:hAnsiTheme="majorHAnsi" w:cs="Arial"/>
          <w:sz w:val="22"/>
          <w:szCs w:val="22"/>
        </w:rPr>
        <w:t xml:space="preserve">La supervisión del portal electrónico </w:t>
      </w:r>
      <w:r w:rsidR="00C918E8" w:rsidRPr="00C918E8">
        <w:rPr>
          <w:rFonts w:asciiTheme="majorHAnsi" w:hAnsiTheme="majorHAnsi" w:cs="Arial"/>
          <w:sz w:val="22"/>
          <w:szCs w:val="22"/>
        </w:rPr>
        <w:t xml:space="preserve">se realizó </w:t>
      </w:r>
      <w:r>
        <w:rPr>
          <w:rFonts w:asciiTheme="majorHAnsi" w:hAnsiTheme="majorHAnsi" w:cs="Arial"/>
          <w:sz w:val="22"/>
          <w:szCs w:val="22"/>
        </w:rPr>
        <w:t>por personal especializado de la Secretaría de Acceso a la Información</w:t>
      </w:r>
      <w:r w:rsidR="008608E3">
        <w:rPr>
          <w:rFonts w:asciiTheme="majorHAnsi" w:hAnsiTheme="majorHAnsi" w:cs="Arial"/>
          <w:sz w:val="22"/>
          <w:szCs w:val="22"/>
        </w:rPr>
        <w:t>,</w:t>
      </w:r>
      <w:r>
        <w:rPr>
          <w:rFonts w:asciiTheme="majorHAnsi" w:hAnsiTheme="majorHAnsi" w:cs="Arial"/>
          <w:sz w:val="22"/>
          <w:szCs w:val="22"/>
        </w:rPr>
        <w:t xml:space="preserve"> verificando</w:t>
      </w:r>
      <w:r w:rsidR="00C918E8" w:rsidRPr="00C918E8">
        <w:rPr>
          <w:rFonts w:asciiTheme="majorHAnsi" w:hAnsiTheme="majorHAnsi" w:cs="Arial"/>
          <w:sz w:val="22"/>
          <w:szCs w:val="22"/>
        </w:rPr>
        <w:t xml:space="preserve"> la Publicación de la Información Pública de Oficio con base en los artículos 10 y 11 de la Ley de Acceso a la Información Pública, </w:t>
      </w:r>
      <w:r>
        <w:rPr>
          <w:rFonts w:asciiTheme="majorHAnsi" w:hAnsiTheme="majorHAnsi" w:cs="Arial"/>
          <w:sz w:val="22"/>
          <w:szCs w:val="22"/>
        </w:rPr>
        <w:t xml:space="preserve">y se realizó </w:t>
      </w:r>
      <w:r w:rsidRPr="00C918E8">
        <w:rPr>
          <w:rFonts w:asciiTheme="majorHAnsi" w:hAnsiTheme="majorHAnsi" w:cs="Arial"/>
          <w:sz w:val="22"/>
          <w:szCs w:val="22"/>
        </w:rPr>
        <w:t xml:space="preserve">por medio de internet </w:t>
      </w:r>
      <w:r w:rsidR="00C918E8" w:rsidRPr="00C918E8">
        <w:rPr>
          <w:rFonts w:asciiTheme="majorHAnsi" w:hAnsiTheme="majorHAnsi" w:cs="Arial"/>
          <w:sz w:val="22"/>
          <w:szCs w:val="22"/>
        </w:rPr>
        <w:t>en las instalaciones de la Procuraduría de los Derechos Humanos ubicada en la 12 avenida 12-</w:t>
      </w:r>
      <w:r>
        <w:rPr>
          <w:rFonts w:asciiTheme="majorHAnsi" w:hAnsiTheme="majorHAnsi" w:cs="Arial"/>
          <w:sz w:val="22"/>
          <w:szCs w:val="22"/>
        </w:rPr>
        <w:t>72</w:t>
      </w:r>
      <w:r w:rsidR="00C918E8" w:rsidRPr="00C918E8">
        <w:rPr>
          <w:rFonts w:asciiTheme="majorHAnsi" w:hAnsiTheme="majorHAnsi" w:cs="Arial"/>
          <w:sz w:val="22"/>
          <w:szCs w:val="22"/>
        </w:rPr>
        <w:t xml:space="preserve"> Zona 1, Ciudad de Guatemala.</w:t>
      </w:r>
    </w:p>
    <w:p w:rsidR="00AF67EB" w:rsidRDefault="00AF67EB" w:rsidP="00833125">
      <w:pPr>
        <w:jc w:val="both"/>
        <w:rPr>
          <w:rFonts w:cs="Arial"/>
          <w:sz w:val="22"/>
          <w:szCs w:val="22"/>
          <w:lang w:val="es-ES"/>
        </w:rPr>
      </w:pPr>
    </w:p>
    <w:p w:rsidR="00AF67EB" w:rsidRPr="00425B64" w:rsidRDefault="00AF67EB" w:rsidP="00AF67EB">
      <w:pPr>
        <w:pStyle w:val="Ttulo1"/>
        <w:spacing w:before="0" w:beforeAutospacing="0" w:after="0" w:afterAutospacing="0"/>
        <w:rPr>
          <w:rFonts w:asciiTheme="majorHAnsi" w:hAnsiTheme="majorHAnsi"/>
        </w:rPr>
      </w:pPr>
      <w:bookmarkStart w:id="3" w:name="_Toc532396009"/>
      <w:bookmarkStart w:id="4" w:name="_Toc1639249"/>
      <w:r>
        <w:rPr>
          <w:rFonts w:asciiTheme="majorHAnsi" w:hAnsiTheme="majorHAnsi"/>
        </w:rPr>
        <w:t>Objetivos de la supervisión</w:t>
      </w:r>
      <w:r w:rsidR="006E39CA">
        <w:rPr>
          <w:rFonts w:asciiTheme="majorHAnsi" w:hAnsiTheme="majorHAnsi"/>
        </w:rPr>
        <w:t>:</w:t>
      </w:r>
      <w:bookmarkEnd w:id="4"/>
      <w:r>
        <w:rPr>
          <w:rFonts w:asciiTheme="majorHAnsi" w:hAnsiTheme="majorHAnsi"/>
        </w:rPr>
        <w:t xml:space="preserve"> </w:t>
      </w:r>
      <w:bookmarkEnd w:id="3"/>
    </w:p>
    <w:p w:rsidR="00AF67EB" w:rsidRDefault="00AF67EB" w:rsidP="00AF67EB">
      <w:pPr>
        <w:rPr>
          <w:rFonts w:asciiTheme="majorHAnsi" w:hAnsiTheme="majorHAnsi"/>
          <w:sz w:val="22"/>
          <w:szCs w:val="22"/>
        </w:rPr>
      </w:pPr>
    </w:p>
    <w:p w:rsidR="006E39CA" w:rsidRPr="006E39CA" w:rsidRDefault="006E39CA" w:rsidP="00AF67EB">
      <w:pPr>
        <w:rPr>
          <w:rFonts w:asciiTheme="majorHAnsi" w:hAnsiTheme="majorHAnsi"/>
          <w:b/>
          <w:sz w:val="22"/>
          <w:szCs w:val="22"/>
        </w:rPr>
      </w:pPr>
      <w:r w:rsidRPr="006E39CA">
        <w:rPr>
          <w:rFonts w:asciiTheme="majorHAnsi" w:hAnsiTheme="majorHAnsi"/>
          <w:b/>
          <w:sz w:val="22"/>
          <w:szCs w:val="22"/>
        </w:rPr>
        <w:t>Objetivo General:</w:t>
      </w:r>
    </w:p>
    <w:p w:rsidR="006E39CA" w:rsidRPr="006E39CA" w:rsidRDefault="006E39CA" w:rsidP="00AF67EB">
      <w:pPr>
        <w:rPr>
          <w:rFonts w:asciiTheme="majorHAnsi" w:hAnsiTheme="majorHAnsi"/>
          <w:sz w:val="22"/>
          <w:szCs w:val="22"/>
          <w:lang w:val="es-ES"/>
        </w:rPr>
      </w:pPr>
      <w:r w:rsidRPr="006E39CA">
        <w:rPr>
          <w:rFonts w:asciiTheme="majorHAnsi" w:hAnsiTheme="majorHAnsi"/>
          <w:sz w:val="22"/>
          <w:szCs w:val="22"/>
          <w:lang w:val="es-ES"/>
        </w:rPr>
        <w:t>Verificación de la Información Pública de Oficio en los portales electrónicos con base en los artículos 10, y 11 aplicables a entidades del Organismo Ejecutivo de la Ley de Acceso a la Información Pública.</w:t>
      </w:r>
    </w:p>
    <w:p w:rsidR="00AF67EB" w:rsidRDefault="00AF67EB" w:rsidP="00AF67EB">
      <w:pPr>
        <w:jc w:val="both"/>
        <w:rPr>
          <w:rFonts w:asciiTheme="majorHAnsi" w:hAnsiTheme="majorHAnsi"/>
          <w:sz w:val="22"/>
          <w:szCs w:val="22"/>
        </w:rPr>
      </w:pPr>
    </w:p>
    <w:p w:rsidR="006E39CA" w:rsidRDefault="00AF67EB" w:rsidP="00AF67EB">
      <w:pPr>
        <w:jc w:val="both"/>
        <w:rPr>
          <w:rFonts w:asciiTheme="majorHAnsi" w:hAnsiTheme="majorHAnsi"/>
          <w:b/>
          <w:sz w:val="22"/>
          <w:szCs w:val="22"/>
        </w:rPr>
      </w:pPr>
      <w:r w:rsidRPr="00A36D87">
        <w:rPr>
          <w:rFonts w:asciiTheme="majorHAnsi" w:hAnsiTheme="majorHAnsi"/>
          <w:b/>
          <w:sz w:val="22"/>
          <w:szCs w:val="22"/>
        </w:rPr>
        <w:t>Objetivos Específicos:</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Que la información pública de oficio se publique conforme los requerimientos específicos de cada numeral observando siempre los principio de sencillez y celeridad, transparencia y máxima publicidad;</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 xml:space="preserve">Que la información se encuentre siempre actualizada de conformidad con lo establecido en el artículo 7 de la LAIP en un plazo no mayor de treinta días </w:t>
      </w:r>
      <w:r w:rsidR="001D2136">
        <w:rPr>
          <w:rFonts w:asciiTheme="majorHAnsi" w:hAnsiTheme="majorHAnsi"/>
        </w:rPr>
        <w:t>después de</w:t>
      </w:r>
      <w:r w:rsidRPr="006E39CA">
        <w:rPr>
          <w:rFonts w:asciiTheme="majorHAnsi" w:hAnsiTheme="majorHAnsi"/>
        </w:rPr>
        <w:t xml:space="preserve"> producirse un cambio.</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Verificar la publicación de otra información (artículo 10, numeral 29) que sea de interés para los sujetos activos</w:t>
      </w:r>
      <w:r w:rsidR="00A4307E">
        <w:rPr>
          <w:rFonts w:asciiTheme="majorHAnsi" w:hAnsiTheme="majorHAnsi"/>
        </w:rPr>
        <w:t>, atendiendo</w:t>
      </w:r>
      <w:r w:rsidRPr="006E39CA">
        <w:rPr>
          <w:rFonts w:asciiTheme="majorHAnsi" w:hAnsiTheme="majorHAnsi"/>
        </w:rPr>
        <w:t xml:space="preserve"> los principios de transparencia y máxima publicidad.</w:t>
      </w:r>
    </w:p>
    <w:p w:rsidR="006E39CA" w:rsidRPr="006E39CA" w:rsidRDefault="006E39CA" w:rsidP="006E39CA">
      <w:pPr>
        <w:pStyle w:val="Prrafodelista"/>
        <w:numPr>
          <w:ilvl w:val="0"/>
          <w:numId w:val="8"/>
        </w:numPr>
        <w:spacing w:after="0"/>
        <w:rPr>
          <w:rFonts w:asciiTheme="majorHAnsi" w:hAnsiTheme="majorHAnsi"/>
        </w:rPr>
      </w:pPr>
      <w:r w:rsidRPr="006E39CA">
        <w:rPr>
          <w:rFonts w:asciiTheme="majorHAnsi" w:hAnsiTheme="majorHAnsi"/>
        </w:rPr>
        <w:t>Que la información publicada se encuentre en formatos que permitan la reutilización de la misma.</w:t>
      </w:r>
    </w:p>
    <w:p w:rsidR="00AF67EB" w:rsidRPr="006E39CA" w:rsidRDefault="00AF67EB" w:rsidP="00833125">
      <w:pPr>
        <w:jc w:val="both"/>
        <w:rPr>
          <w:rFonts w:cs="Arial"/>
          <w:sz w:val="22"/>
          <w:szCs w:val="22"/>
          <w:lang w:val="es-GT"/>
        </w:rPr>
      </w:pPr>
    </w:p>
    <w:p w:rsidR="00DB4824" w:rsidRDefault="00DB4824" w:rsidP="00DB4824">
      <w:pPr>
        <w:jc w:val="both"/>
        <w:rPr>
          <w:rFonts w:cs="Arial"/>
          <w:b/>
          <w:sz w:val="22"/>
          <w:szCs w:val="22"/>
        </w:rPr>
      </w:pPr>
      <w:bookmarkStart w:id="5" w:name="_Toc462733949"/>
    </w:p>
    <w:p w:rsidR="00EC623E" w:rsidRDefault="00EC623E" w:rsidP="00DB4824">
      <w:pPr>
        <w:jc w:val="both"/>
        <w:rPr>
          <w:rFonts w:cs="Arial"/>
          <w:b/>
          <w:sz w:val="22"/>
          <w:szCs w:val="22"/>
        </w:rPr>
      </w:pPr>
    </w:p>
    <w:p w:rsidR="00EC623E" w:rsidRDefault="00EC623E" w:rsidP="00DB4824">
      <w:pPr>
        <w:jc w:val="both"/>
        <w:rPr>
          <w:rFonts w:cs="Arial"/>
          <w:b/>
          <w:sz w:val="22"/>
          <w:szCs w:val="22"/>
        </w:rPr>
      </w:pPr>
    </w:p>
    <w:p w:rsidR="00EC623E" w:rsidRDefault="00EC623E" w:rsidP="00DB4824">
      <w:pPr>
        <w:jc w:val="both"/>
        <w:rPr>
          <w:rFonts w:cs="Arial"/>
          <w:b/>
          <w:sz w:val="22"/>
          <w:szCs w:val="22"/>
        </w:rPr>
      </w:pPr>
    </w:p>
    <w:p w:rsidR="00EC623E" w:rsidRDefault="00EC623E" w:rsidP="00DB4824">
      <w:pPr>
        <w:jc w:val="both"/>
        <w:rPr>
          <w:rFonts w:cs="Arial"/>
          <w:b/>
          <w:sz w:val="22"/>
          <w:szCs w:val="22"/>
        </w:rPr>
      </w:pPr>
    </w:p>
    <w:p w:rsidR="00EC623E" w:rsidRDefault="00EC623E" w:rsidP="00DB4824">
      <w:pPr>
        <w:jc w:val="both"/>
        <w:rPr>
          <w:rFonts w:cs="Arial"/>
          <w:b/>
          <w:sz w:val="22"/>
          <w:szCs w:val="22"/>
        </w:rPr>
      </w:pPr>
    </w:p>
    <w:p w:rsidR="00EC623E" w:rsidRDefault="00EC623E" w:rsidP="00DB4824">
      <w:pPr>
        <w:jc w:val="both"/>
        <w:rPr>
          <w:rFonts w:cs="Arial"/>
          <w:b/>
          <w:sz w:val="22"/>
          <w:szCs w:val="22"/>
        </w:rPr>
      </w:pPr>
    </w:p>
    <w:p w:rsidR="00EC623E" w:rsidRDefault="00EC623E" w:rsidP="00DB4824">
      <w:pPr>
        <w:jc w:val="both"/>
        <w:rPr>
          <w:rFonts w:cs="Arial"/>
          <w:b/>
          <w:sz w:val="22"/>
          <w:szCs w:val="22"/>
        </w:rPr>
      </w:pPr>
    </w:p>
    <w:p w:rsidR="00EC623E" w:rsidRDefault="00EC623E" w:rsidP="00DB4824">
      <w:pPr>
        <w:jc w:val="both"/>
        <w:rPr>
          <w:rFonts w:cs="Arial"/>
          <w:b/>
          <w:sz w:val="22"/>
          <w:szCs w:val="22"/>
        </w:rPr>
      </w:pPr>
    </w:p>
    <w:p w:rsidR="00EC623E" w:rsidRDefault="00EC623E" w:rsidP="00DB4824">
      <w:pPr>
        <w:jc w:val="both"/>
        <w:rPr>
          <w:rFonts w:cs="Arial"/>
          <w:b/>
          <w:sz w:val="22"/>
          <w:szCs w:val="22"/>
        </w:rPr>
      </w:pPr>
    </w:p>
    <w:p w:rsidR="00EC623E" w:rsidRDefault="00EC623E" w:rsidP="00DB4824">
      <w:pPr>
        <w:jc w:val="both"/>
        <w:rPr>
          <w:rFonts w:cs="Arial"/>
          <w:b/>
          <w:sz w:val="22"/>
          <w:szCs w:val="22"/>
        </w:rPr>
      </w:pPr>
    </w:p>
    <w:p w:rsidR="00EC623E" w:rsidRDefault="00EC623E" w:rsidP="00DB4824">
      <w:pPr>
        <w:jc w:val="both"/>
        <w:rPr>
          <w:rFonts w:cs="Arial"/>
          <w:b/>
          <w:sz w:val="22"/>
          <w:szCs w:val="22"/>
        </w:rPr>
      </w:pPr>
    </w:p>
    <w:p w:rsidR="00EC623E" w:rsidRPr="006265F6" w:rsidRDefault="00EC623E" w:rsidP="00DB4824">
      <w:pPr>
        <w:jc w:val="both"/>
        <w:rPr>
          <w:rFonts w:cs="Arial"/>
          <w:b/>
          <w:sz w:val="22"/>
          <w:szCs w:val="22"/>
        </w:rPr>
      </w:pPr>
    </w:p>
    <w:p w:rsidR="00DB4824" w:rsidRPr="006E39CA" w:rsidRDefault="00DB4824" w:rsidP="006E39CA">
      <w:pPr>
        <w:pStyle w:val="Ttulo1"/>
        <w:spacing w:before="0" w:beforeAutospacing="0" w:after="0" w:afterAutospacing="0"/>
        <w:rPr>
          <w:rFonts w:asciiTheme="majorHAnsi" w:hAnsiTheme="majorHAnsi"/>
        </w:rPr>
      </w:pPr>
      <w:bookmarkStart w:id="6" w:name="_Toc1639250"/>
      <w:r w:rsidRPr="006E39CA">
        <w:rPr>
          <w:rFonts w:asciiTheme="majorHAnsi" w:hAnsiTheme="majorHAnsi"/>
        </w:rPr>
        <w:t xml:space="preserve">Principales hallazgos </w:t>
      </w:r>
      <w:bookmarkEnd w:id="5"/>
      <w:r w:rsidRPr="006E39CA">
        <w:rPr>
          <w:rFonts w:asciiTheme="majorHAnsi" w:hAnsiTheme="majorHAnsi"/>
        </w:rPr>
        <w:t>de</w:t>
      </w:r>
      <w:r w:rsidR="006265F6" w:rsidRPr="006E39CA">
        <w:rPr>
          <w:rFonts w:asciiTheme="majorHAnsi" w:hAnsiTheme="majorHAnsi"/>
        </w:rPr>
        <w:t xml:space="preserve"> </w:t>
      </w:r>
      <w:r w:rsidRPr="006E39CA">
        <w:rPr>
          <w:rFonts w:asciiTheme="majorHAnsi" w:hAnsiTheme="majorHAnsi"/>
        </w:rPr>
        <w:t>l</w:t>
      </w:r>
      <w:r w:rsidR="006265F6" w:rsidRPr="006E39CA">
        <w:rPr>
          <w:rFonts w:asciiTheme="majorHAnsi" w:hAnsiTheme="majorHAnsi"/>
        </w:rPr>
        <w:t>a</w:t>
      </w:r>
      <w:r w:rsidRPr="006E39CA">
        <w:rPr>
          <w:rFonts w:asciiTheme="majorHAnsi" w:hAnsiTheme="majorHAnsi"/>
        </w:rPr>
        <w:t xml:space="preserve"> </w:t>
      </w:r>
      <w:r w:rsidR="006265F6" w:rsidRPr="006E39CA">
        <w:rPr>
          <w:rFonts w:asciiTheme="majorHAnsi" w:hAnsiTheme="majorHAnsi"/>
        </w:rPr>
        <w:t xml:space="preserve">supervisión </w:t>
      </w:r>
      <w:r w:rsidRPr="006E39CA">
        <w:rPr>
          <w:rFonts w:asciiTheme="majorHAnsi" w:hAnsiTheme="majorHAnsi"/>
        </w:rPr>
        <w:t>de</w:t>
      </w:r>
      <w:r w:rsidR="006265F6" w:rsidRPr="006E39CA">
        <w:rPr>
          <w:rFonts w:asciiTheme="majorHAnsi" w:hAnsiTheme="majorHAnsi"/>
        </w:rPr>
        <w:t>l</w:t>
      </w:r>
      <w:r w:rsidRPr="006E39CA">
        <w:rPr>
          <w:rFonts w:asciiTheme="majorHAnsi" w:hAnsiTheme="majorHAnsi"/>
        </w:rPr>
        <w:t xml:space="preserve"> portal electrónico:</w:t>
      </w:r>
      <w:bookmarkEnd w:id="6"/>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En cuanto a la publicación de la información pública de oficio que establece la Ley de Acceso a la Información Pública en </w:t>
      </w:r>
      <w:r w:rsidR="002F2FDE">
        <w:rPr>
          <w:rFonts w:asciiTheme="majorHAnsi" w:hAnsiTheme="majorHAnsi" w:cs="Arial"/>
          <w:sz w:val="22"/>
          <w:szCs w:val="22"/>
        </w:rPr>
        <w:t>los</w:t>
      </w:r>
      <w:r w:rsidRPr="003A7371">
        <w:rPr>
          <w:rFonts w:asciiTheme="majorHAnsi" w:hAnsiTheme="majorHAnsi" w:cs="Arial"/>
          <w:sz w:val="22"/>
          <w:szCs w:val="22"/>
        </w:rPr>
        <w:t xml:space="preserve"> </w:t>
      </w:r>
      <w:r w:rsidRPr="003A7371">
        <w:rPr>
          <w:rFonts w:asciiTheme="majorHAnsi" w:hAnsiTheme="majorHAnsi" w:cs="Arial"/>
          <w:b/>
          <w:sz w:val="22"/>
          <w:szCs w:val="22"/>
        </w:rPr>
        <w:t>artículo</w:t>
      </w:r>
      <w:r w:rsidR="002F2FDE">
        <w:rPr>
          <w:rFonts w:asciiTheme="majorHAnsi" w:hAnsiTheme="majorHAnsi" w:cs="Arial"/>
          <w:b/>
          <w:sz w:val="22"/>
          <w:szCs w:val="22"/>
        </w:rPr>
        <w:t>s</w:t>
      </w:r>
      <w:r w:rsidRPr="003A7371">
        <w:rPr>
          <w:rFonts w:asciiTheme="majorHAnsi" w:hAnsiTheme="majorHAnsi" w:cs="Arial"/>
          <w:b/>
          <w:sz w:val="22"/>
          <w:szCs w:val="22"/>
        </w:rPr>
        <w:t xml:space="preserve"> 10</w:t>
      </w:r>
      <w:r w:rsidR="002F2FDE" w:rsidRPr="002F2FDE">
        <w:rPr>
          <w:rFonts w:asciiTheme="majorHAnsi" w:hAnsiTheme="majorHAnsi" w:cs="Arial"/>
          <w:b/>
          <w:sz w:val="22"/>
          <w:szCs w:val="22"/>
        </w:rPr>
        <w:t xml:space="preserve"> y 11</w:t>
      </w:r>
      <w:r w:rsidR="002F2FDE">
        <w:rPr>
          <w:rFonts w:asciiTheme="majorHAnsi" w:hAnsiTheme="majorHAnsi" w:cs="Arial"/>
          <w:sz w:val="22"/>
          <w:szCs w:val="22"/>
        </w:rPr>
        <w:t xml:space="preserve"> </w:t>
      </w:r>
      <w:r w:rsidRPr="003A7371">
        <w:rPr>
          <w:rFonts w:asciiTheme="majorHAnsi" w:hAnsiTheme="majorHAnsi" w:cs="Arial"/>
          <w:sz w:val="22"/>
          <w:szCs w:val="22"/>
        </w:rPr>
        <w:t>se encontraron los siguientes incumplimientos:</w:t>
      </w:r>
    </w:p>
    <w:p w:rsidR="00DB4824" w:rsidRPr="003A7371" w:rsidRDefault="00DB4824" w:rsidP="00DB4824">
      <w:pPr>
        <w:jc w:val="both"/>
        <w:rPr>
          <w:rFonts w:asciiTheme="majorHAnsi" w:hAnsiTheme="majorHAnsi" w:cs="Arial"/>
          <w:sz w:val="22"/>
          <w:szCs w:val="22"/>
        </w:rPr>
      </w:pPr>
    </w:p>
    <w:p w:rsidR="006842C5" w:rsidRDefault="004B6390" w:rsidP="00AA067C">
      <w:pPr>
        <w:pStyle w:val="Ttulo2"/>
        <w:numPr>
          <w:ilvl w:val="0"/>
          <w:numId w:val="11"/>
        </w:numPr>
      </w:pPr>
      <w:bookmarkStart w:id="7" w:name="_Toc1639251"/>
      <w:r>
        <w:t>Hospital Roosevelt</w:t>
      </w:r>
      <w:bookmarkEnd w:id="7"/>
    </w:p>
    <w:p w:rsidR="00DB4824" w:rsidRPr="003A7371" w:rsidRDefault="002F2FDE" w:rsidP="00DB4824">
      <w:pPr>
        <w:jc w:val="both"/>
        <w:rPr>
          <w:rFonts w:asciiTheme="majorHAnsi" w:hAnsiTheme="majorHAnsi" w:cs="Arial"/>
          <w:b/>
          <w:sz w:val="22"/>
          <w:szCs w:val="22"/>
        </w:rPr>
      </w:pPr>
      <w:r w:rsidRPr="003A7371">
        <w:rPr>
          <w:rFonts w:asciiTheme="majorHAnsi" w:hAnsiTheme="majorHAnsi" w:cs="Arial"/>
          <w:b/>
          <w:sz w:val="22"/>
          <w:szCs w:val="22"/>
        </w:rPr>
        <w:t>Artículo 10:</w:t>
      </w:r>
    </w:p>
    <w:tbl>
      <w:tblPr>
        <w:tblStyle w:val="Tablaconcuadrcula4-nfasis11"/>
        <w:tblW w:w="0" w:type="auto"/>
        <w:tblLayout w:type="fixed"/>
        <w:tblLook w:val="04A0" w:firstRow="1" w:lastRow="0" w:firstColumn="1" w:lastColumn="0" w:noHBand="0" w:noVBand="1"/>
      </w:tblPr>
      <w:tblGrid>
        <w:gridCol w:w="959"/>
        <w:gridCol w:w="2447"/>
        <w:gridCol w:w="1522"/>
        <w:gridCol w:w="5245"/>
      </w:tblGrid>
      <w:tr w:rsidR="00A27CEE" w:rsidRPr="003A7371" w:rsidTr="00A27C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rsidR="00A27CEE" w:rsidRPr="003A7371"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rsidR="00A27CEE" w:rsidRPr="003A7371"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rsidR="00A27CEE" w:rsidRPr="003A7371" w:rsidRDefault="00A27CEE" w:rsidP="00A27CE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A27CE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rsidR="00A27CEE" w:rsidRPr="003A7371"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Estructura orgánica</w:t>
            </w:r>
          </w:p>
        </w:tc>
        <w:tc>
          <w:tcPr>
            <w:tcW w:w="1522" w:type="dxa"/>
          </w:tcPr>
          <w:p w:rsidR="00A27CEE" w:rsidRPr="003A7371" w:rsidRDefault="00AD311A"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No </w:t>
            </w:r>
          </w:p>
        </w:tc>
        <w:tc>
          <w:tcPr>
            <w:tcW w:w="5245" w:type="dxa"/>
          </w:tcPr>
          <w:p w:rsidR="00A27CEE" w:rsidRPr="003A7371" w:rsidRDefault="00AD311A" w:rsidP="006265F9">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AD311A">
              <w:rPr>
                <w:rFonts w:asciiTheme="majorHAnsi" w:eastAsia="Times New Roman" w:hAnsiTheme="majorHAnsi" w:cs="Times New Roman"/>
                <w:sz w:val="20"/>
                <w:szCs w:val="20"/>
                <w:lang w:eastAsia="es-GT"/>
              </w:rPr>
              <w:t xml:space="preserve">No hay información de la estructura orgánica </w:t>
            </w:r>
            <w:r>
              <w:rPr>
                <w:rFonts w:asciiTheme="majorHAnsi" w:eastAsia="Times New Roman" w:hAnsiTheme="majorHAnsi" w:cs="Times New Roman"/>
                <w:sz w:val="20"/>
                <w:szCs w:val="20"/>
                <w:lang w:eastAsia="es-GT"/>
              </w:rPr>
              <w:t>ni</w:t>
            </w:r>
            <w:r w:rsidRPr="00AD311A">
              <w:rPr>
                <w:rFonts w:asciiTheme="majorHAnsi" w:eastAsia="Times New Roman" w:hAnsiTheme="majorHAnsi" w:cs="Times New Roman"/>
                <w:sz w:val="20"/>
                <w:szCs w:val="20"/>
                <w:lang w:eastAsia="es-GT"/>
              </w:rPr>
              <w:t xml:space="preserve"> del </w:t>
            </w:r>
            <w:r>
              <w:rPr>
                <w:rFonts w:asciiTheme="majorHAnsi" w:eastAsia="Times New Roman" w:hAnsiTheme="majorHAnsi" w:cs="Times New Roman"/>
                <w:sz w:val="20"/>
                <w:szCs w:val="20"/>
                <w:lang w:eastAsia="es-GT"/>
              </w:rPr>
              <w:t>m</w:t>
            </w:r>
            <w:r w:rsidRPr="00AD311A">
              <w:rPr>
                <w:rFonts w:asciiTheme="majorHAnsi" w:eastAsia="Times New Roman" w:hAnsiTheme="majorHAnsi" w:cs="Times New Roman"/>
                <w:sz w:val="20"/>
                <w:szCs w:val="20"/>
                <w:lang w:eastAsia="es-GT"/>
              </w:rPr>
              <w:t xml:space="preserve">arco </w:t>
            </w:r>
            <w:r>
              <w:rPr>
                <w:rFonts w:asciiTheme="majorHAnsi" w:eastAsia="Times New Roman" w:hAnsiTheme="majorHAnsi" w:cs="Times New Roman"/>
                <w:sz w:val="20"/>
                <w:szCs w:val="20"/>
                <w:lang w:eastAsia="es-GT"/>
              </w:rPr>
              <w:t>n</w:t>
            </w:r>
            <w:r w:rsidRPr="00AD311A">
              <w:rPr>
                <w:rFonts w:asciiTheme="majorHAnsi" w:eastAsia="Times New Roman" w:hAnsiTheme="majorHAnsi" w:cs="Times New Roman"/>
                <w:sz w:val="20"/>
                <w:szCs w:val="20"/>
                <w:lang w:eastAsia="es-GT"/>
              </w:rPr>
              <w:t xml:space="preserve">ormativo en lo publicado en este numeral.  </w:t>
            </w:r>
          </w:p>
        </w:tc>
      </w:tr>
      <w:tr w:rsidR="00A27CE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A27CEE" w:rsidRPr="003A7371" w:rsidRDefault="00A27CE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Funciones de las dependencias</w:t>
            </w:r>
          </w:p>
        </w:tc>
        <w:tc>
          <w:tcPr>
            <w:tcW w:w="1522" w:type="dxa"/>
          </w:tcPr>
          <w:p w:rsidR="00A27CEE" w:rsidRPr="003A7371" w:rsidRDefault="00AD311A"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A27CEE" w:rsidRPr="009471F5" w:rsidRDefault="00AD311A" w:rsidP="006265F9">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r w:rsidRPr="009471F5">
              <w:rPr>
                <w:rFonts w:asciiTheme="majorHAnsi" w:eastAsia="Times New Roman" w:hAnsiTheme="majorHAnsi" w:cs="Times New Roman"/>
                <w:sz w:val="18"/>
                <w:szCs w:val="18"/>
                <w:lang w:eastAsia="es-GT"/>
              </w:rPr>
              <w:t xml:space="preserve">Los 4 documentos cargados no pueden visualizarse inmediatamente, primero debe darse </w:t>
            </w:r>
            <w:proofErr w:type="spellStart"/>
            <w:r w:rsidRPr="009471F5">
              <w:rPr>
                <w:rFonts w:asciiTheme="majorHAnsi" w:eastAsia="Times New Roman" w:hAnsiTheme="majorHAnsi" w:cs="Times New Roman"/>
                <w:sz w:val="18"/>
                <w:szCs w:val="18"/>
                <w:lang w:eastAsia="es-GT"/>
              </w:rPr>
              <w:t>click</w:t>
            </w:r>
            <w:proofErr w:type="spellEnd"/>
            <w:r w:rsidRPr="009471F5">
              <w:rPr>
                <w:rFonts w:asciiTheme="majorHAnsi" w:eastAsia="Times New Roman" w:hAnsiTheme="majorHAnsi" w:cs="Times New Roman"/>
                <w:sz w:val="18"/>
                <w:szCs w:val="18"/>
                <w:lang w:eastAsia="es-GT"/>
              </w:rPr>
              <w:t xml:space="preserve"> en descarga del PDF a lo que sale una advertencia que dice Error, luego se da </w:t>
            </w:r>
            <w:proofErr w:type="spellStart"/>
            <w:r w:rsidRPr="009471F5">
              <w:rPr>
                <w:rFonts w:asciiTheme="majorHAnsi" w:eastAsia="Times New Roman" w:hAnsiTheme="majorHAnsi" w:cs="Times New Roman"/>
                <w:sz w:val="18"/>
                <w:szCs w:val="18"/>
                <w:lang w:eastAsia="es-GT"/>
              </w:rPr>
              <w:t>click</w:t>
            </w:r>
            <w:proofErr w:type="spellEnd"/>
            <w:r w:rsidRPr="009471F5">
              <w:rPr>
                <w:rFonts w:asciiTheme="majorHAnsi" w:eastAsia="Times New Roman" w:hAnsiTheme="majorHAnsi" w:cs="Times New Roman"/>
                <w:sz w:val="18"/>
                <w:szCs w:val="18"/>
                <w:lang w:eastAsia="es-GT"/>
              </w:rPr>
              <w:t xml:space="preserve"> en la opción </w:t>
            </w:r>
            <w:r w:rsidRPr="009471F5">
              <w:rPr>
                <w:rFonts w:asciiTheme="majorHAnsi" w:eastAsia="Times New Roman" w:hAnsiTheme="majorHAnsi" w:cs="Times New Roman"/>
                <w:i/>
                <w:sz w:val="18"/>
                <w:szCs w:val="18"/>
                <w:lang w:eastAsia="es-GT"/>
              </w:rPr>
              <w:t>“Ver documento”</w:t>
            </w:r>
            <w:r w:rsidRPr="009471F5">
              <w:rPr>
                <w:rFonts w:asciiTheme="majorHAnsi" w:eastAsia="Times New Roman" w:hAnsiTheme="majorHAnsi" w:cs="Times New Roman"/>
                <w:sz w:val="18"/>
                <w:szCs w:val="18"/>
                <w:lang w:eastAsia="es-GT"/>
              </w:rPr>
              <w:t xml:space="preserve"> y ahí ya despliega una vista del documento cargado que es un PDF no modificable pues es una fotografía de las hojas impresas originales.</w:t>
            </w:r>
          </w:p>
        </w:tc>
      </w:tr>
      <w:tr w:rsidR="00A27CE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A27CEE" w:rsidRPr="003A7371"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Marco normativo</w:t>
            </w:r>
          </w:p>
        </w:tc>
        <w:tc>
          <w:tcPr>
            <w:tcW w:w="1522" w:type="dxa"/>
          </w:tcPr>
          <w:p w:rsidR="00A27CEE" w:rsidRPr="003A7371" w:rsidRDefault="00AD311A"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A27CEE" w:rsidRPr="003A7371" w:rsidRDefault="00AD311A" w:rsidP="006265F9">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AD311A">
              <w:rPr>
                <w:rFonts w:asciiTheme="majorHAnsi" w:eastAsia="Times New Roman" w:hAnsiTheme="majorHAnsi" w:cs="Times New Roman"/>
                <w:sz w:val="20"/>
                <w:szCs w:val="20"/>
                <w:lang w:eastAsia="es-GT"/>
              </w:rPr>
              <w:t xml:space="preserve">No hay información de la estructura orgánica </w:t>
            </w:r>
            <w:r>
              <w:rPr>
                <w:rFonts w:asciiTheme="majorHAnsi" w:eastAsia="Times New Roman" w:hAnsiTheme="majorHAnsi" w:cs="Times New Roman"/>
                <w:sz w:val="20"/>
                <w:szCs w:val="20"/>
                <w:lang w:eastAsia="es-GT"/>
              </w:rPr>
              <w:t>ni</w:t>
            </w:r>
            <w:r w:rsidRPr="00AD311A">
              <w:rPr>
                <w:rFonts w:asciiTheme="majorHAnsi" w:eastAsia="Times New Roman" w:hAnsiTheme="majorHAnsi" w:cs="Times New Roman"/>
                <w:sz w:val="20"/>
                <w:szCs w:val="20"/>
                <w:lang w:eastAsia="es-GT"/>
              </w:rPr>
              <w:t xml:space="preserve"> del </w:t>
            </w:r>
            <w:r>
              <w:rPr>
                <w:rFonts w:asciiTheme="majorHAnsi" w:eastAsia="Times New Roman" w:hAnsiTheme="majorHAnsi" w:cs="Times New Roman"/>
                <w:sz w:val="20"/>
                <w:szCs w:val="20"/>
                <w:lang w:eastAsia="es-GT"/>
              </w:rPr>
              <w:t>m</w:t>
            </w:r>
            <w:r w:rsidRPr="00AD311A">
              <w:rPr>
                <w:rFonts w:asciiTheme="majorHAnsi" w:eastAsia="Times New Roman" w:hAnsiTheme="majorHAnsi" w:cs="Times New Roman"/>
                <w:sz w:val="20"/>
                <w:szCs w:val="20"/>
                <w:lang w:eastAsia="es-GT"/>
              </w:rPr>
              <w:t xml:space="preserve">arco </w:t>
            </w:r>
            <w:r>
              <w:rPr>
                <w:rFonts w:asciiTheme="majorHAnsi" w:eastAsia="Times New Roman" w:hAnsiTheme="majorHAnsi" w:cs="Times New Roman"/>
                <w:sz w:val="20"/>
                <w:szCs w:val="20"/>
                <w:lang w:eastAsia="es-GT"/>
              </w:rPr>
              <w:t>n</w:t>
            </w:r>
            <w:r w:rsidRPr="00AD311A">
              <w:rPr>
                <w:rFonts w:asciiTheme="majorHAnsi" w:eastAsia="Times New Roman" w:hAnsiTheme="majorHAnsi" w:cs="Times New Roman"/>
                <w:sz w:val="20"/>
                <w:szCs w:val="20"/>
                <w:lang w:eastAsia="es-GT"/>
              </w:rPr>
              <w:t xml:space="preserve">ormativo en lo publicado en este numeral.  </w:t>
            </w:r>
          </w:p>
        </w:tc>
      </w:tr>
      <w:tr w:rsidR="00A27CE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rsidR="00A27CEE" w:rsidRPr="003A7371" w:rsidRDefault="00A27CE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Directorio de la entidad</w:t>
            </w:r>
          </w:p>
        </w:tc>
        <w:tc>
          <w:tcPr>
            <w:tcW w:w="1522" w:type="dxa"/>
          </w:tcPr>
          <w:p w:rsidR="00A27CEE" w:rsidRPr="003A7371" w:rsidRDefault="002D1DC3"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A27CEE" w:rsidRPr="003A7371" w:rsidRDefault="002D1DC3" w:rsidP="006265F9">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2D1DC3">
              <w:rPr>
                <w:rFonts w:asciiTheme="majorHAnsi" w:eastAsia="Times New Roman" w:hAnsiTheme="majorHAnsi" w:cs="Times New Roman"/>
                <w:sz w:val="20"/>
                <w:szCs w:val="20"/>
                <w:lang w:eastAsia="es-GT"/>
              </w:rPr>
              <w:t>El documento cargado está cortado y por la resolución del documento también se dificulta la lectura y comprensión del mismo. No tiene la dirección física solo nombre de las unidades.</w:t>
            </w:r>
          </w:p>
        </w:tc>
      </w:tr>
      <w:tr w:rsidR="00A27CE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rsidR="00A27CEE" w:rsidRPr="003A7371"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Directorio de empleados</w:t>
            </w:r>
          </w:p>
        </w:tc>
        <w:tc>
          <w:tcPr>
            <w:tcW w:w="1522" w:type="dxa"/>
          </w:tcPr>
          <w:p w:rsidR="00A27CEE" w:rsidRPr="003A7371" w:rsidRDefault="002D1DC3"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w:t>
            </w:r>
            <w:r w:rsidR="002F2FDE">
              <w:rPr>
                <w:rFonts w:asciiTheme="majorHAnsi" w:eastAsia="Times New Roman" w:hAnsiTheme="majorHAnsi" w:cs="Times New Roman"/>
                <w:sz w:val="20"/>
                <w:szCs w:val="20"/>
                <w:lang w:eastAsia="es-GT"/>
              </w:rPr>
              <w:t>i</w:t>
            </w:r>
            <w:r>
              <w:rPr>
                <w:rFonts w:asciiTheme="majorHAnsi" w:eastAsia="Times New Roman" w:hAnsiTheme="majorHAnsi" w:cs="Times New Roman"/>
                <w:sz w:val="20"/>
                <w:szCs w:val="20"/>
                <w:lang w:eastAsia="es-GT"/>
              </w:rPr>
              <w:t>al</w:t>
            </w:r>
          </w:p>
        </w:tc>
        <w:tc>
          <w:tcPr>
            <w:tcW w:w="5245" w:type="dxa"/>
          </w:tcPr>
          <w:p w:rsidR="00A27CEE" w:rsidRPr="003A7371" w:rsidRDefault="002D1DC3" w:rsidP="006265F9">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2D1DC3">
              <w:rPr>
                <w:rFonts w:asciiTheme="majorHAnsi" w:eastAsia="Times New Roman" w:hAnsiTheme="majorHAnsi" w:cs="Times New Roman"/>
                <w:sz w:val="20"/>
                <w:szCs w:val="20"/>
                <w:lang w:eastAsia="es-GT"/>
              </w:rPr>
              <w:t>La información está actualizada hasta noviembre 2018.</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4</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Remuneraciones</w:t>
            </w:r>
          </w:p>
        </w:tc>
        <w:tc>
          <w:tcPr>
            <w:tcW w:w="1522" w:type="dxa"/>
          </w:tcPr>
          <w:p w:rsidR="002F2FDE" w:rsidRPr="003A7371" w:rsidRDefault="002D1DC3"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9471F5" w:rsidRDefault="002D1DC3" w:rsidP="006265F9">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r w:rsidRPr="009471F5">
              <w:rPr>
                <w:rFonts w:asciiTheme="majorHAnsi" w:eastAsia="Times New Roman" w:hAnsiTheme="majorHAnsi" w:cs="Times New Roman"/>
                <w:sz w:val="18"/>
                <w:szCs w:val="18"/>
                <w:lang w:eastAsia="es-GT"/>
              </w:rPr>
              <w:t xml:space="preserve">En los renglones que corresponde hace falta información de dietas, bonos, viáticos y gastos de representación. Asimismo, la información está actualizada hasta noviembre 2018. </w:t>
            </w:r>
            <w:proofErr w:type="gramStart"/>
            <w:r w:rsidRPr="009471F5">
              <w:rPr>
                <w:rFonts w:asciiTheme="majorHAnsi" w:eastAsia="Times New Roman" w:hAnsiTheme="majorHAnsi" w:cs="Times New Roman"/>
                <w:sz w:val="18"/>
                <w:szCs w:val="18"/>
                <w:lang w:eastAsia="es-GT"/>
              </w:rPr>
              <w:t>y</w:t>
            </w:r>
            <w:proofErr w:type="gramEnd"/>
            <w:r w:rsidRPr="009471F5">
              <w:rPr>
                <w:rFonts w:asciiTheme="majorHAnsi" w:eastAsia="Times New Roman" w:hAnsiTheme="majorHAnsi" w:cs="Times New Roman"/>
                <w:sz w:val="18"/>
                <w:szCs w:val="18"/>
                <w:lang w:eastAsia="es-GT"/>
              </w:rPr>
              <w:t>, en el documento del renglón 182 hay una columna que dice VERDADERO no se entiende ¿a qué se refiere?</w:t>
            </w: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5</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Misión</w:t>
            </w:r>
          </w:p>
        </w:tc>
        <w:tc>
          <w:tcPr>
            <w:tcW w:w="1522" w:type="dxa"/>
          </w:tcPr>
          <w:p w:rsidR="002F2FDE" w:rsidRPr="003A7371" w:rsidRDefault="002D1DC3"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3A7371" w:rsidRDefault="002D1DC3" w:rsidP="006265F9">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2D1DC3">
              <w:rPr>
                <w:rFonts w:asciiTheme="majorHAnsi" w:eastAsia="Times New Roman" w:hAnsiTheme="majorHAnsi" w:cs="Times New Roman"/>
                <w:sz w:val="20"/>
                <w:szCs w:val="20"/>
                <w:lang w:eastAsia="es-GT"/>
              </w:rPr>
              <w:t>El único documento que aparece cargado es de Avances de POA y está actualizado hasta agosto 2018.</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Objetivos</w:t>
            </w:r>
          </w:p>
        </w:tc>
        <w:tc>
          <w:tcPr>
            <w:tcW w:w="1522" w:type="dxa"/>
          </w:tcPr>
          <w:p w:rsidR="002F2FDE" w:rsidRPr="003A7371" w:rsidRDefault="002D1DC3"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3A7371" w:rsidRDefault="002D1DC3" w:rsidP="006265F9">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2D1DC3">
              <w:rPr>
                <w:rFonts w:asciiTheme="majorHAnsi" w:eastAsia="Times New Roman" w:hAnsiTheme="majorHAnsi" w:cs="Times New Roman"/>
                <w:sz w:val="20"/>
                <w:szCs w:val="20"/>
                <w:lang w:eastAsia="es-GT"/>
              </w:rPr>
              <w:t>El único documento que aparece cargado es de Avances de POA y está actualizado hasta agosto 2018.</w:t>
            </w: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Plan operativo anual</w:t>
            </w:r>
          </w:p>
        </w:tc>
        <w:tc>
          <w:tcPr>
            <w:tcW w:w="1522" w:type="dxa"/>
          </w:tcPr>
          <w:p w:rsidR="002F2FDE" w:rsidRPr="003A7371" w:rsidRDefault="002D1DC3"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3A7371" w:rsidRDefault="002D1DC3" w:rsidP="006265F9">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2D1DC3">
              <w:rPr>
                <w:rFonts w:asciiTheme="majorHAnsi" w:eastAsia="Times New Roman" w:hAnsiTheme="majorHAnsi" w:cs="Times New Roman"/>
                <w:sz w:val="20"/>
                <w:szCs w:val="20"/>
                <w:lang w:eastAsia="es-GT"/>
              </w:rPr>
              <w:t>El único documento que aparece cargado es de Avances de POA y está actualizado hasta agosto 2018.</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Resultados del POA</w:t>
            </w:r>
          </w:p>
        </w:tc>
        <w:tc>
          <w:tcPr>
            <w:tcW w:w="1522" w:type="dxa"/>
          </w:tcPr>
          <w:p w:rsidR="002F2FDE" w:rsidRPr="003A7371" w:rsidRDefault="002D1DC3"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3A7371" w:rsidRDefault="002D1DC3" w:rsidP="006265F9">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2D1DC3">
              <w:rPr>
                <w:rFonts w:asciiTheme="majorHAnsi" w:eastAsia="Times New Roman" w:hAnsiTheme="majorHAnsi" w:cs="Times New Roman"/>
                <w:sz w:val="20"/>
                <w:szCs w:val="20"/>
                <w:lang w:eastAsia="es-GT"/>
              </w:rPr>
              <w:t>Está actualizado hasta agosto 2018.</w:t>
            </w: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6</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Manuales</w:t>
            </w:r>
          </w:p>
        </w:tc>
        <w:tc>
          <w:tcPr>
            <w:tcW w:w="1522" w:type="dxa"/>
          </w:tcPr>
          <w:p w:rsidR="002F2FDE" w:rsidRPr="003A7371" w:rsidRDefault="00070A18"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2F2FDE" w:rsidRPr="003A7371" w:rsidRDefault="00070A18" w:rsidP="006265F9">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070A18">
              <w:rPr>
                <w:rFonts w:asciiTheme="majorHAnsi" w:eastAsia="Times New Roman" w:hAnsiTheme="majorHAnsi" w:cs="Times New Roman"/>
                <w:sz w:val="20"/>
                <w:szCs w:val="20"/>
                <w:lang w:eastAsia="es-GT"/>
              </w:rPr>
              <w:t>Solo 2 de los 7 documentos publicados abren</w:t>
            </w:r>
            <w:r>
              <w:rPr>
                <w:rFonts w:asciiTheme="majorHAnsi" w:eastAsia="Times New Roman" w:hAnsiTheme="majorHAnsi" w:cs="Times New Roman"/>
                <w:sz w:val="20"/>
                <w:szCs w:val="20"/>
                <w:lang w:eastAsia="es-GT"/>
              </w:rPr>
              <w:t>.</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7</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Presupuesto</w:t>
            </w:r>
          </w:p>
        </w:tc>
        <w:tc>
          <w:tcPr>
            <w:tcW w:w="1522" w:type="dxa"/>
          </w:tcPr>
          <w:p w:rsidR="002F2FDE" w:rsidRPr="003A7371" w:rsidRDefault="00070A18"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2F2FDE" w:rsidRPr="003A7371" w:rsidRDefault="00070A18" w:rsidP="006265F9">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070A18">
              <w:rPr>
                <w:rFonts w:asciiTheme="majorHAnsi" w:eastAsia="Times New Roman" w:hAnsiTheme="majorHAnsi" w:cs="Times New Roman"/>
                <w:sz w:val="20"/>
                <w:szCs w:val="20"/>
                <w:lang w:eastAsia="es-GT"/>
              </w:rPr>
              <w:t xml:space="preserve">La información está actualizada hasta septiembre 2018. </w:t>
            </w: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Programas presupuestarios</w:t>
            </w:r>
          </w:p>
        </w:tc>
        <w:tc>
          <w:tcPr>
            <w:tcW w:w="1522" w:type="dxa"/>
          </w:tcPr>
          <w:p w:rsidR="002F2FDE" w:rsidRPr="003A7371" w:rsidRDefault="00070A18"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Parcial </w:t>
            </w:r>
          </w:p>
        </w:tc>
        <w:tc>
          <w:tcPr>
            <w:tcW w:w="5245" w:type="dxa"/>
          </w:tcPr>
          <w:p w:rsidR="002F2FDE" w:rsidRPr="003A7371" w:rsidRDefault="00070A18" w:rsidP="006265F9">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070A18">
              <w:rPr>
                <w:rFonts w:asciiTheme="majorHAnsi" w:eastAsia="Times New Roman" w:hAnsiTheme="majorHAnsi" w:cs="Times New Roman"/>
                <w:sz w:val="20"/>
                <w:szCs w:val="20"/>
                <w:lang w:eastAsia="es-GT"/>
              </w:rPr>
              <w:t xml:space="preserve">La información está actualizada hasta septiembre 2018. </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Modificaciones y transferencias</w:t>
            </w:r>
          </w:p>
        </w:tc>
        <w:tc>
          <w:tcPr>
            <w:tcW w:w="1522" w:type="dxa"/>
          </w:tcPr>
          <w:p w:rsidR="002F2FDE" w:rsidRPr="003A7371" w:rsidRDefault="00070A18"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3A7371" w:rsidRDefault="00070A18" w:rsidP="006265F9">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070A18">
              <w:rPr>
                <w:rFonts w:asciiTheme="majorHAnsi" w:eastAsia="Times New Roman" w:hAnsiTheme="majorHAnsi" w:cs="Times New Roman"/>
                <w:sz w:val="20"/>
                <w:szCs w:val="20"/>
                <w:lang w:eastAsia="es-GT"/>
              </w:rPr>
              <w:t>No hay información de modificaciones y transferencias.</w:t>
            </w: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8</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Ejecución Presupuestaria</w:t>
            </w:r>
          </w:p>
        </w:tc>
        <w:tc>
          <w:tcPr>
            <w:tcW w:w="1522" w:type="dxa"/>
          </w:tcPr>
          <w:p w:rsidR="002F2FDE" w:rsidRPr="003A7371" w:rsidRDefault="00070A18"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Parcial </w:t>
            </w:r>
          </w:p>
        </w:tc>
        <w:tc>
          <w:tcPr>
            <w:tcW w:w="5245" w:type="dxa"/>
          </w:tcPr>
          <w:p w:rsidR="002F2FDE" w:rsidRPr="003A7371" w:rsidRDefault="00070A18" w:rsidP="006265F9">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070A18">
              <w:rPr>
                <w:rFonts w:asciiTheme="majorHAnsi" w:eastAsia="Times New Roman" w:hAnsiTheme="majorHAnsi" w:cs="Times New Roman"/>
                <w:sz w:val="20"/>
                <w:szCs w:val="20"/>
                <w:lang w:eastAsia="es-GT"/>
              </w:rPr>
              <w:t>Información está actualizada hasta agosto 2018.</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9</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Depósitos con fondos públicos</w:t>
            </w:r>
          </w:p>
        </w:tc>
        <w:tc>
          <w:tcPr>
            <w:tcW w:w="1522" w:type="dxa"/>
          </w:tcPr>
          <w:p w:rsidR="002F2FDE" w:rsidRPr="003A7371" w:rsidRDefault="00070A18"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3A7371" w:rsidRDefault="00070A18" w:rsidP="006265F9">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070A18">
              <w:rPr>
                <w:rFonts w:asciiTheme="majorHAnsi" w:eastAsia="Times New Roman" w:hAnsiTheme="majorHAnsi" w:cs="Times New Roman"/>
                <w:sz w:val="20"/>
                <w:szCs w:val="20"/>
                <w:lang w:eastAsia="es-GT"/>
              </w:rPr>
              <w:t>La información debe actualizarse de forma mensual.</w:t>
            </w: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10</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Cotizaciones y licitaciones de programas</w:t>
            </w:r>
          </w:p>
        </w:tc>
        <w:tc>
          <w:tcPr>
            <w:tcW w:w="1522" w:type="dxa"/>
          </w:tcPr>
          <w:p w:rsidR="002F2FDE" w:rsidRPr="003A7371" w:rsidRDefault="009724D5"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w:t>
            </w:r>
            <w:r w:rsidR="00070A18">
              <w:rPr>
                <w:rFonts w:asciiTheme="majorHAnsi" w:eastAsia="Times New Roman" w:hAnsiTheme="majorHAnsi" w:cs="Times New Roman"/>
                <w:sz w:val="20"/>
                <w:szCs w:val="20"/>
                <w:lang w:eastAsia="es-GT"/>
              </w:rPr>
              <w:t>o</w:t>
            </w:r>
          </w:p>
        </w:tc>
        <w:tc>
          <w:tcPr>
            <w:tcW w:w="5245" w:type="dxa"/>
          </w:tcPr>
          <w:p w:rsidR="002F2FDE" w:rsidRPr="003A7371" w:rsidRDefault="00070A18" w:rsidP="006265F9">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070A18">
              <w:rPr>
                <w:rFonts w:asciiTheme="majorHAnsi" w:eastAsia="Times New Roman" w:hAnsiTheme="majorHAnsi" w:cs="Times New Roman"/>
                <w:sz w:val="20"/>
                <w:szCs w:val="20"/>
                <w:lang w:eastAsia="es-GT"/>
              </w:rPr>
              <w:t>No aparece información cargada en este numeral.</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11</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Contratación de bienes y servicios</w:t>
            </w:r>
          </w:p>
        </w:tc>
        <w:tc>
          <w:tcPr>
            <w:tcW w:w="1522" w:type="dxa"/>
          </w:tcPr>
          <w:p w:rsidR="002F2FDE" w:rsidRPr="003A7371" w:rsidRDefault="00070A18"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Parcial </w:t>
            </w:r>
          </w:p>
        </w:tc>
        <w:tc>
          <w:tcPr>
            <w:tcW w:w="5245" w:type="dxa"/>
          </w:tcPr>
          <w:p w:rsidR="002F2FDE" w:rsidRPr="003A7371" w:rsidRDefault="00070A18" w:rsidP="006265F9">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070A18">
              <w:rPr>
                <w:rFonts w:asciiTheme="majorHAnsi" w:eastAsia="Times New Roman" w:hAnsiTheme="majorHAnsi" w:cs="Times New Roman"/>
                <w:sz w:val="20"/>
                <w:szCs w:val="20"/>
                <w:lang w:eastAsia="es-GT"/>
              </w:rPr>
              <w:t>La información aparece cargada hasta agosto 2018.</w:t>
            </w: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12</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Viajes nacionales</w:t>
            </w:r>
          </w:p>
        </w:tc>
        <w:tc>
          <w:tcPr>
            <w:tcW w:w="1522" w:type="dxa"/>
          </w:tcPr>
          <w:p w:rsidR="002F2FDE" w:rsidRPr="003A7371" w:rsidRDefault="00070A18"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3A7371" w:rsidRDefault="00070A18" w:rsidP="006265F9">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070A18">
              <w:rPr>
                <w:rFonts w:asciiTheme="majorHAnsi" w:eastAsia="Times New Roman" w:hAnsiTheme="majorHAnsi" w:cs="Times New Roman"/>
                <w:sz w:val="20"/>
                <w:szCs w:val="20"/>
                <w:lang w:eastAsia="es-GT"/>
              </w:rPr>
              <w:t>La información debe actualizarse mensualmente.</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Viajes internacionales</w:t>
            </w:r>
          </w:p>
        </w:tc>
        <w:tc>
          <w:tcPr>
            <w:tcW w:w="1522" w:type="dxa"/>
          </w:tcPr>
          <w:p w:rsidR="002F2FDE" w:rsidRPr="003A7371" w:rsidRDefault="00070A18"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3A7371" w:rsidRDefault="00070A18" w:rsidP="006265F9">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070A18">
              <w:rPr>
                <w:rFonts w:asciiTheme="majorHAnsi" w:eastAsia="Times New Roman" w:hAnsiTheme="majorHAnsi" w:cs="Times New Roman"/>
                <w:sz w:val="20"/>
                <w:szCs w:val="20"/>
                <w:lang w:eastAsia="es-GT"/>
              </w:rPr>
              <w:t>La información debe actualizarse mensualmente.</w:t>
            </w: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13</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Inventario de bienes muebles</w:t>
            </w:r>
          </w:p>
        </w:tc>
        <w:tc>
          <w:tcPr>
            <w:tcW w:w="1522" w:type="dxa"/>
          </w:tcPr>
          <w:p w:rsidR="002F2FDE" w:rsidRPr="003A7371" w:rsidRDefault="00070A18"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3A7371" w:rsidRDefault="00070A18" w:rsidP="006265F9">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070A18">
              <w:rPr>
                <w:rFonts w:asciiTheme="majorHAnsi" w:eastAsia="Times New Roman" w:hAnsiTheme="majorHAnsi" w:cs="Times New Roman"/>
                <w:sz w:val="20"/>
                <w:szCs w:val="20"/>
                <w:lang w:eastAsia="es-GT"/>
              </w:rPr>
              <w:t xml:space="preserve">El documento que aparece publicado es un listado de los adquiridos en agosto 2018. No es un inventario de todos los bienes muebles e inmuebles que poseen, además está </w:t>
            </w:r>
            <w:r w:rsidRPr="00070A18">
              <w:rPr>
                <w:rFonts w:asciiTheme="majorHAnsi" w:eastAsia="Times New Roman" w:hAnsiTheme="majorHAnsi" w:cs="Times New Roman"/>
                <w:sz w:val="20"/>
                <w:szCs w:val="20"/>
                <w:lang w:eastAsia="es-GT"/>
              </w:rPr>
              <w:lastRenderedPageBreak/>
              <w:t>actualizado hasta agosto 2018.</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lastRenderedPageBreak/>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Inventario de bienes inmuebles</w:t>
            </w:r>
          </w:p>
        </w:tc>
        <w:tc>
          <w:tcPr>
            <w:tcW w:w="1522" w:type="dxa"/>
          </w:tcPr>
          <w:p w:rsidR="002F2FDE" w:rsidRPr="003A7371" w:rsidRDefault="00070A18"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lang w:val="es-ES" w:eastAsia="es-ES"/>
              </w:rPr>
            </w:pPr>
            <w:r>
              <w:rPr>
                <w:rFonts w:asciiTheme="majorHAnsi" w:eastAsia="Times New Roman" w:hAnsiTheme="majorHAnsi" w:cs="Arial"/>
                <w:sz w:val="20"/>
                <w:szCs w:val="20"/>
                <w:lang w:val="es-ES" w:eastAsia="es-ES"/>
              </w:rPr>
              <w:t>No</w:t>
            </w:r>
          </w:p>
        </w:tc>
        <w:tc>
          <w:tcPr>
            <w:tcW w:w="5245" w:type="dxa"/>
          </w:tcPr>
          <w:p w:rsidR="002F2FDE" w:rsidRPr="003A7371" w:rsidRDefault="00070A18" w:rsidP="006265F9">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070A18">
              <w:rPr>
                <w:rFonts w:asciiTheme="majorHAnsi" w:eastAsia="Times New Roman" w:hAnsiTheme="majorHAnsi" w:cs="Times New Roman"/>
                <w:sz w:val="20"/>
                <w:szCs w:val="20"/>
                <w:lang w:val="es-ES" w:eastAsia="es-GT"/>
              </w:rPr>
              <w:t>El documento que aparece publicado es un listado de los adquiridos en agosto 2018. No es un inventario de todos los bienes muebles e inmuebles que poseen, además está actualizado hasta agosto 2018.</w:t>
            </w: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14</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de mantenimiento</w:t>
            </w:r>
          </w:p>
        </w:tc>
        <w:tc>
          <w:tcPr>
            <w:tcW w:w="1522" w:type="dxa"/>
          </w:tcPr>
          <w:p w:rsidR="002F2FDE" w:rsidRPr="003A7371" w:rsidRDefault="00070A18" w:rsidP="00F7426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Parcial </w:t>
            </w:r>
          </w:p>
        </w:tc>
        <w:tc>
          <w:tcPr>
            <w:tcW w:w="5245" w:type="dxa"/>
          </w:tcPr>
          <w:p w:rsidR="002F2FDE" w:rsidRPr="003A7371" w:rsidRDefault="00070A18" w:rsidP="006265F9">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070A18">
              <w:rPr>
                <w:rFonts w:asciiTheme="majorHAnsi" w:eastAsia="Times New Roman" w:hAnsiTheme="majorHAnsi" w:cs="Times New Roman"/>
                <w:sz w:val="20"/>
                <w:szCs w:val="20"/>
                <w:lang w:eastAsia="es-GT"/>
              </w:rPr>
              <w:t>Información actualizada hasta agosto 2018.</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15</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Subsidios</w:t>
            </w:r>
          </w:p>
        </w:tc>
        <w:tc>
          <w:tcPr>
            <w:tcW w:w="1522" w:type="dxa"/>
          </w:tcPr>
          <w:p w:rsidR="002F2FDE" w:rsidRPr="003A7371" w:rsidRDefault="009724D5"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w:t>
            </w:r>
            <w:r w:rsidR="00070A18">
              <w:rPr>
                <w:rFonts w:asciiTheme="majorHAnsi" w:eastAsia="Times New Roman" w:hAnsiTheme="majorHAnsi" w:cs="Times New Roman"/>
                <w:sz w:val="20"/>
                <w:szCs w:val="20"/>
                <w:lang w:eastAsia="es-GT"/>
              </w:rPr>
              <w:t>o</w:t>
            </w:r>
          </w:p>
        </w:tc>
        <w:tc>
          <w:tcPr>
            <w:tcW w:w="5245" w:type="dxa"/>
          </w:tcPr>
          <w:p w:rsidR="002F2FDE" w:rsidRPr="003A7371" w:rsidRDefault="00070A18" w:rsidP="006265F9">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070A18">
              <w:rPr>
                <w:rFonts w:asciiTheme="majorHAnsi" w:eastAsia="Times New Roman" w:hAnsiTheme="majorHAnsi" w:cs="Times New Roman"/>
                <w:sz w:val="20"/>
                <w:szCs w:val="20"/>
                <w:lang w:eastAsia="es-GT"/>
              </w:rPr>
              <w:t>No hay información o justificación de no aplicabilidad de la información del año 2018.</w:t>
            </w: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Becas</w:t>
            </w:r>
          </w:p>
        </w:tc>
        <w:tc>
          <w:tcPr>
            <w:tcW w:w="1522" w:type="dxa"/>
          </w:tcPr>
          <w:p w:rsidR="002F2FDE" w:rsidRPr="003A7371" w:rsidRDefault="009724D5"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w:t>
            </w:r>
            <w:r w:rsidR="00070A18">
              <w:rPr>
                <w:rFonts w:asciiTheme="majorHAnsi" w:eastAsia="Times New Roman" w:hAnsiTheme="majorHAnsi" w:cs="Times New Roman"/>
                <w:sz w:val="20"/>
                <w:szCs w:val="20"/>
                <w:lang w:eastAsia="es-GT"/>
              </w:rPr>
              <w:t>o</w:t>
            </w:r>
          </w:p>
        </w:tc>
        <w:tc>
          <w:tcPr>
            <w:tcW w:w="5245" w:type="dxa"/>
          </w:tcPr>
          <w:p w:rsidR="002F2FDE" w:rsidRPr="003A7371" w:rsidRDefault="00070A18" w:rsidP="006265F9">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070A18">
              <w:rPr>
                <w:rFonts w:asciiTheme="majorHAnsi" w:eastAsia="Times New Roman" w:hAnsiTheme="majorHAnsi" w:cs="Times New Roman"/>
                <w:sz w:val="20"/>
                <w:szCs w:val="20"/>
                <w:lang w:eastAsia="es-GT"/>
              </w:rPr>
              <w:t>No hay información o justificación de no aplicabilidad de la información del año 2018.</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Transferencias</w:t>
            </w:r>
          </w:p>
        </w:tc>
        <w:tc>
          <w:tcPr>
            <w:tcW w:w="1522" w:type="dxa"/>
          </w:tcPr>
          <w:p w:rsidR="002F2FDE" w:rsidRPr="003A7371" w:rsidRDefault="00F7426A"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w:t>
            </w:r>
            <w:r w:rsidR="00070A18">
              <w:rPr>
                <w:rFonts w:asciiTheme="majorHAnsi" w:eastAsia="Times New Roman" w:hAnsiTheme="majorHAnsi" w:cs="Times New Roman"/>
                <w:sz w:val="20"/>
                <w:szCs w:val="20"/>
                <w:lang w:eastAsia="es-GT"/>
              </w:rPr>
              <w:t>o</w:t>
            </w:r>
          </w:p>
        </w:tc>
        <w:tc>
          <w:tcPr>
            <w:tcW w:w="5245" w:type="dxa"/>
          </w:tcPr>
          <w:p w:rsidR="002F2FDE" w:rsidRPr="003A7371" w:rsidRDefault="00070A18" w:rsidP="006265F9">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070A18">
              <w:rPr>
                <w:rFonts w:asciiTheme="majorHAnsi" w:eastAsia="Times New Roman" w:hAnsiTheme="majorHAnsi" w:cs="Times New Roman"/>
                <w:sz w:val="20"/>
                <w:szCs w:val="20"/>
                <w:lang w:eastAsia="es-GT"/>
              </w:rPr>
              <w:t>No hay información o justificación de no aplicabilidad de la información del año 2018.</w:t>
            </w: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16</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licencias y concesiones</w:t>
            </w:r>
          </w:p>
        </w:tc>
        <w:tc>
          <w:tcPr>
            <w:tcW w:w="1522" w:type="dxa"/>
          </w:tcPr>
          <w:p w:rsidR="002F2FDE" w:rsidRPr="003A7371" w:rsidRDefault="002F2FDE" w:rsidP="00F7426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w:t>
            </w:r>
            <w:r w:rsidR="00070A18">
              <w:rPr>
                <w:rFonts w:asciiTheme="majorHAnsi" w:eastAsia="Times New Roman" w:hAnsiTheme="majorHAnsi" w:cs="Times New Roman"/>
                <w:sz w:val="20"/>
                <w:szCs w:val="20"/>
                <w:lang w:eastAsia="es-GT"/>
              </w:rPr>
              <w:t>o</w:t>
            </w:r>
          </w:p>
        </w:tc>
        <w:tc>
          <w:tcPr>
            <w:tcW w:w="5245" w:type="dxa"/>
          </w:tcPr>
          <w:p w:rsidR="002F2FDE" w:rsidRPr="003A7371" w:rsidRDefault="00070A18" w:rsidP="006265F9">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070A18">
              <w:rPr>
                <w:rFonts w:asciiTheme="majorHAnsi" w:eastAsia="Times New Roman" w:hAnsiTheme="majorHAnsi" w:cs="Times New Roman"/>
                <w:sz w:val="20"/>
                <w:szCs w:val="20"/>
                <w:lang w:eastAsia="es-GT"/>
              </w:rPr>
              <w:t>La última carpeta que aparece en el numeral corresponde al año 2017.</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17</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Empresas precalificadas</w:t>
            </w:r>
          </w:p>
        </w:tc>
        <w:tc>
          <w:tcPr>
            <w:tcW w:w="1522" w:type="dxa"/>
          </w:tcPr>
          <w:p w:rsidR="002F2FDE" w:rsidRPr="003A7371" w:rsidRDefault="00F7426A"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w:t>
            </w:r>
            <w:r w:rsidR="00070A18">
              <w:rPr>
                <w:rFonts w:asciiTheme="majorHAnsi" w:eastAsia="Times New Roman" w:hAnsiTheme="majorHAnsi" w:cs="Times New Roman"/>
                <w:sz w:val="20"/>
                <w:szCs w:val="20"/>
                <w:lang w:eastAsia="es-GT"/>
              </w:rPr>
              <w:t>o</w:t>
            </w:r>
          </w:p>
        </w:tc>
        <w:tc>
          <w:tcPr>
            <w:tcW w:w="5245" w:type="dxa"/>
          </w:tcPr>
          <w:p w:rsidR="002F2FDE" w:rsidRPr="003A7371" w:rsidRDefault="00070A18" w:rsidP="006265F9">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070A18">
              <w:rPr>
                <w:rFonts w:asciiTheme="majorHAnsi" w:eastAsia="Times New Roman" w:hAnsiTheme="majorHAnsi" w:cs="Times New Roman"/>
                <w:sz w:val="20"/>
                <w:szCs w:val="20"/>
                <w:lang w:eastAsia="es-GT"/>
              </w:rPr>
              <w:t>No hay información cargada y la última carpeta que aparece es del 2017</w:t>
            </w:r>
            <w:r>
              <w:rPr>
                <w:rFonts w:asciiTheme="majorHAnsi" w:eastAsia="Times New Roman" w:hAnsiTheme="majorHAnsi" w:cs="Times New Roman"/>
                <w:sz w:val="20"/>
                <w:szCs w:val="20"/>
                <w:lang w:eastAsia="es-GT"/>
              </w:rPr>
              <w:t>.</w:t>
            </w: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18</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Obras en ejecución o ejecutadas</w:t>
            </w:r>
          </w:p>
        </w:tc>
        <w:tc>
          <w:tcPr>
            <w:tcW w:w="1522" w:type="dxa"/>
          </w:tcPr>
          <w:p w:rsidR="002F2FDE" w:rsidRPr="003A7371" w:rsidRDefault="00070A18"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3A7371" w:rsidRDefault="00070A18" w:rsidP="006265F9">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070A18">
              <w:rPr>
                <w:rFonts w:asciiTheme="majorHAnsi" w:eastAsia="Times New Roman" w:hAnsiTheme="majorHAnsi" w:cs="Times New Roman"/>
                <w:sz w:val="20"/>
                <w:szCs w:val="20"/>
                <w:lang w:eastAsia="es-GT"/>
              </w:rPr>
              <w:t>La información está hasta junio 2018, y no cumple con los requisitos establecidos en la ley.</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19</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de arrendamiento</w:t>
            </w:r>
          </w:p>
        </w:tc>
        <w:tc>
          <w:tcPr>
            <w:tcW w:w="1522" w:type="dxa"/>
          </w:tcPr>
          <w:p w:rsidR="002F2FDE" w:rsidRPr="003A7371" w:rsidRDefault="00070A18"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2F2FDE" w:rsidRPr="003A7371" w:rsidRDefault="00070A18" w:rsidP="006265F9">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070A18">
              <w:rPr>
                <w:rFonts w:asciiTheme="majorHAnsi" w:eastAsia="Times New Roman" w:hAnsiTheme="majorHAnsi" w:cs="Times New Roman"/>
                <w:sz w:val="20"/>
                <w:szCs w:val="20"/>
                <w:lang w:eastAsia="es-GT"/>
              </w:rPr>
              <w:t>El cuadro cargado parece que tiene información de varios numerales sin embargo está actualizado hasta agosto 2018.</w:t>
            </w: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20</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Cotizaciones y licitaciones</w:t>
            </w:r>
          </w:p>
        </w:tc>
        <w:tc>
          <w:tcPr>
            <w:tcW w:w="1522" w:type="dxa"/>
          </w:tcPr>
          <w:p w:rsidR="002F2FDE" w:rsidRPr="003A7371" w:rsidRDefault="00070A18"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Parcial </w:t>
            </w:r>
          </w:p>
        </w:tc>
        <w:tc>
          <w:tcPr>
            <w:tcW w:w="5245" w:type="dxa"/>
          </w:tcPr>
          <w:p w:rsidR="002F2FDE" w:rsidRPr="003A7371" w:rsidRDefault="00070A18" w:rsidP="006265F9">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070A18">
              <w:rPr>
                <w:rFonts w:asciiTheme="majorHAnsi" w:eastAsia="Times New Roman" w:hAnsiTheme="majorHAnsi" w:cs="Times New Roman"/>
                <w:sz w:val="20"/>
                <w:szCs w:val="20"/>
                <w:lang w:eastAsia="es-GT"/>
              </w:rPr>
              <w:t>El documento cargado es el mismo que el del numeral 19, actualizado hasta agosto 2018 y no tiene los contratos respectivos.</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21</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Fideicomisos con fondos públicos</w:t>
            </w:r>
          </w:p>
        </w:tc>
        <w:tc>
          <w:tcPr>
            <w:tcW w:w="1522" w:type="dxa"/>
          </w:tcPr>
          <w:p w:rsidR="002F2FDE" w:rsidRPr="003A7371" w:rsidRDefault="002F2FDE" w:rsidP="00F7426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w:t>
            </w:r>
            <w:r w:rsidR="00070A18">
              <w:rPr>
                <w:rFonts w:asciiTheme="majorHAnsi" w:eastAsia="Times New Roman" w:hAnsiTheme="majorHAnsi" w:cs="Times New Roman"/>
                <w:sz w:val="20"/>
                <w:szCs w:val="20"/>
                <w:lang w:eastAsia="es-GT"/>
              </w:rPr>
              <w:t>o</w:t>
            </w:r>
          </w:p>
        </w:tc>
        <w:tc>
          <w:tcPr>
            <w:tcW w:w="5245" w:type="dxa"/>
          </w:tcPr>
          <w:p w:rsidR="002F2FDE" w:rsidRPr="003A7371" w:rsidRDefault="00070A18" w:rsidP="006265F9">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Esta justificación debe actualizarse mensualmente. </w:t>
            </w: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22</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Compras directas</w:t>
            </w:r>
          </w:p>
        </w:tc>
        <w:tc>
          <w:tcPr>
            <w:tcW w:w="1522" w:type="dxa"/>
          </w:tcPr>
          <w:p w:rsidR="002F2FDE" w:rsidRPr="003A7371" w:rsidRDefault="00070A18" w:rsidP="00070A1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2F2FDE" w:rsidRPr="003A7371" w:rsidRDefault="00070A18" w:rsidP="006265F9">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070A18">
              <w:rPr>
                <w:rFonts w:asciiTheme="majorHAnsi" w:eastAsia="Times New Roman" w:hAnsiTheme="majorHAnsi" w:cs="Times New Roman"/>
                <w:sz w:val="20"/>
                <w:szCs w:val="20"/>
                <w:lang w:eastAsia="es-GT"/>
              </w:rPr>
              <w:t>Información actualizada hasta agosto 2018.</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23</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Auditorías</w:t>
            </w:r>
          </w:p>
        </w:tc>
        <w:tc>
          <w:tcPr>
            <w:tcW w:w="1522" w:type="dxa"/>
          </w:tcPr>
          <w:p w:rsidR="002F2FDE" w:rsidRPr="003A7371" w:rsidRDefault="00D84EC2"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6265F9">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26</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Funcionamiento de archivo</w:t>
            </w:r>
          </w:p>
        </w:tc>
        <w:tc>
          <w:tcPr>
            <w:tcW w:w="1522" w:type="dxa"/>
          </w:tcPr>
          <w:p w:rsidR="002F2FDE" w:rsidRPr="003A7371" w:rsidRDefault="00483B9A"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3A7371" w:rsidRDefault="00483B9A" w:rsidP="006265F9">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483B9A">
              <w:rPr>
                <w:rFonts w:asciiTheme="majorHAnsi" w:eastAsia="Times New Roman" w:hAnsiTheme="majorHAnsi" w:cs="Times New Roman"/>
                <w:sz w:val="20"/>
                <w:szCs w:val="20"/>
                <w:lang w:eastAsia="es-GT"/>
              </w:rPr>
              <w:t>No aparece la publicación cargada en este numeral.</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27</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Índice de la información clasificada</w:t>
            </w:r>
          </w:p>
        </w:tc>
        <w:tc>
          <w:tcPr>
            <w:tcW w:w="1522" w:type="dxa"/>
          </w:tcPr>
          <w:p w:rsidR="002F2FDE" w:rsidRPr="003A7371" w:rsidRDefault="00AC1EA0" w:rsidP="00AC1EA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D84EC2" w:rsidRPr="003A7371" w:rsidRDefault="00AC1EA0" w:rsidP="006265F9">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AC1EA0">
              <w:rPr>
                <w:rFonts w:asciiTheme="majorHAnsi" w:eastAsia="Times New Roman" w:hAnsiTheme="majorHAnsi" w:cs="Times New Roman"/>
                <w:sz w:val="20"/>
                <w:szCs w:val="20"/>
                <w:lang w:eastAsia="es-GT"/>
              </w:rPr>
              <w:t>No aparece información cargada en este numeral.</w:t>
            </w: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28</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Pertenencia sociolingüística</w:t>
            </w:r>
          </w:p>
        </w:tc>
        <w:tc>
          <w:tcPr>
            <w:tcW w:w="1522" w:type="dxa"/>
          </w:tcPr>
          <w:p w:rsidR="002F2FDE" w:rsidRPr="003A7371" w:rsidRDefault="002F2FD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No</w:t>
            </w:r>
          </w:p>
        </w:tc>
        <w:tc>
          <w:tcPr>
            <w:tcW w:w="5245" w:type="dxa"/>
          </w:tcPr>
          <w:p w:rsidR="002F2FDE" w:rsidRPr="003A7371" w:rsidRDefault="00AC1EA0" w:rsidP="006265F9">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AC1EA0">
              <w:rPr>
                <w:rFonts w:asciiTheme="majorHAnsi" w:eastAsia="Times New Roman" w:hAnsiTheme="majorHAnsi" w:cs="Times New Roman"/>
                <w:sz w:val="20"/>
                <w:szCs w:val="20"/>
                <w:lang w:eastAsia="es-GT"/>
              </w:rPr>
              <w:t>No aparece información cargada en este numeral.</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29</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Otra información</w:t>
            </w:r>
          </w:p>
        </w:tc>
        <w:tc>
          <w:tcPr>
            <w:tcW w:w="1522" w:type="dxa"/>
          </w:tcPr>
          <w:p w:rsidR="002F2FDE" w:rsidRPr="003A7371" w:rsidRDefault="00AC1EA0"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3A7371" w:rsidRDefault="00AC1EA0" w:rsidP="006265F9">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AC1EA0">
              <w:rPr>
                <w:rFonts w:asciiTheme="majorHAnsi" w:eastAsia="Times New Roman" w:hAnsiTheme="majorHAnsi" w:cs="Times New Roman"/>
                <w:sz w:val="20"/>
                <w:szCs w:val="20"/>
                <w:lang w:eastAsia="es-GT"/>
              </w:rPr>
              <w:t>Información de años 2015 y 2016.</w:t>
            </w:r>
          </w:p>
        </w:tc>
      </w:tr>
    </w:tbl>
    <w:p w:rsidR="00D84EC2" w:rsidRDefault="00D84EC2" w:rsidP="00DB4824">
      <w:pPr>
        <w:jc w:val="both"/>
        <w:rPr>
          <w:b/>
          <w:sz w:val="22"/>
          <w:szCs w:val="22"/>
        </w:rPr>
      </w:pPr>
    </w:p>
    <w:p w:rsidR="002F2FDE" w:rsidRDefault="002F2FDE" w:rsidP="00DB4824">
      <w:pPr>
        <w:jc w:val="both"/>
        <w:rPr>
          <w:b/>
          <w:sz w:val="22"/>
          <w:szCs w:val="22"/>
        </w:rPr>
      </w:pPr>
      <w:r>
        <w:rPr>
          <w:b/>
          <w:sz w:val="22"/>
          <w:szCs w:val="22"/>
        </w:rPr>
        <w:t>Artículo 11</w:t>
      </w:r>
    </w:p>
    <w:tbl>
      <w:tblPr>
        <w:tblStyle w:val="Tablaconcuadrcula4-nfasis11"/>
        <w:tblW w:w="0" w:type="auto"/>
        <w:tblLayout w:type="fixed"/>
        <w:tblLook w:val="04A0" w:firstRow="1" w:lastRow="0" w:firstColumn="1" w:lastColumn="0" w:noHBand="0" w:noVBand="1"/>
      </w:tblPr>
      <w:tblGrid>
        <w:gridCol w:w="959"/>
        <w:gridCol w:w="2447"/>
        <w:gridCol w:w="1522"/>
        <w:gridCol w:w="5245"/>
      </w:tblGrid>
      <w:tr w:rsidR="003A7371" w:rsidRPr="003A7371" w:rsidTr="008A49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A7371" w:rsidRPr="003A7371" w:rsidRDefault="003A7371" w:rsidP="008A49ED">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rsidR="003A7371" w:rsidRPr="003A7371" w:rsidRDefault="003A7371"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rsidR="003A7371" w:rsidRPr="003A7371" w:rsidRDefault="003A7371"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rsidR="003A7371" w:rsidRPr="003A7371" w:rsidRDefault="003A7371"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3A7371" w:rsidRPr="003A7371" w:rsidTr="008A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A7371" w:rsidRPr="003A7371" w:rsidRDefault="003A7371"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rsidR="003A7371" w:rsidRPr="003A7371"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Ejercicio de su presupuesto</w:t>
            </w:r>
          </w:p>
        </w:tc>
        <w:tc>
          <w:tcPr>
            <w:tcW w:w="1522" w:type="dxa"/>
          </w:tcPr>
          <w:p w:rsidR="003A7371" w:rsidRPr="003A7371" w:rsidRDefault="008B7638" w:rsidP="008A49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3A7371" w:rsidRPr="003A7371" w:rsidRDefault="008B7638"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8B7638">
              <w:rPr>
                <w:rFonts w:asciiTheme="majorHAnsi" w:eastAsia="Times New Roman" w:hAnsiTheme="majorHAnsi" w:cs="Times New Roman"/>
                <w:sz w:val="20"/>
                <w:szCs w:val="20"/>
                <w:lang w:eastAsia="es-GT"/>
              </w:rPr>
              <w:t>Información corresponde a marzo 2018.</w:t>
            </w:r>
          </w:p>
        </w:tc>
      </w:tr>
      <w:tr w:rsidR="003A7371" w:rsidRPr="003A7371" w:rsidTr="008A49ED">
        <w:tc>
          <w:tcPr>
            <w:cnfStyle w:val="001000000000" w:firstRow="0" w:lastRow="0" w:firstColumn="1" w:lastColumn="0" w:oddVBand="0" w:evenVBand="0" w:oddHBand="0" w:evenHBand="0" w:firstRowFirstColumn="0" w:firstRowLastColumn="0" w:lastRowFirstColumn="0" w:lastRowLastColumn="0"/>
            <w:tcW w:w="959" w:type="dxa"/>
          </w:tcPr>
          <w:p w:rsidR="003A7371" w:rsidRPr="003A7371" w:rsidRDefault="003A7371"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rsidR="003A7371" w:rsidRPr="003A7371"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Listado de asesores</w:t>
            </w:r>
          </w:p>
        </w:tc>
        <w:tc>
          <w:tcPr>
            <w:tcW w:w="1522" w:type="dxa"/>
          </w:tcPr>
          <w:p w:rsidR="003A7371" w:rsidRPr="003A7371" w:rsidRDefault="008B7638" w:rsidP="008A49E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3A7371" w:rsidRPr="003A7371" w:rsidRDefault="008B7638"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8B7638">
              <w:rPr>
                <w:rFonts w:asciiTheme="majorHAnsi" w:eastAsia="Times New Roman" w:hAnsiTheme="majorHAnsi" w:cs="Times New Roman"/>
                <w:sz w:val="20"/>
                <w:szCs w:val="20"/>
                <w:lang w:eastAsia="es-GT"/>
              </w:rPr>
              <w:t xml:space="preserve">Información corresponde a </w:t>
            </w:r>
            <w:r>
              <w:rPr>
                <w:rFonts w:asciiTheme="majorHAnsi" w:eastAsia="Times New Roman" w:hAnsiTheme="majorHAnsi" w:cs="Times New Roman"/>
                <w:sz w:val="20"/>
                <w:szCs w:val="20"/>
                <w:lang w:eastAsia="es-GT"/>
              </w:rPr>
              <w:t>ener</w:t>
            </w:r>
            <w:r w:rsidRPr="008B7638">
              <w:rPr>
                <w:rFonts w:asciiTheme="majorHAnsi" w:eastAsia="Times New Roman" w:hAnsiTheme="majorHAnsi" w:cs="Times New Roman"/>
                <w:sz w:val="20"/>
                <w:szCs w:val="20"/>
                <w:lang w:eastAsia="es-GT"/>
              </w:rPr>
              <w:t>o 2018.</w:t>
            </w:r>
          </w:p>
        </w:tc>
      </w:tr>
      <w:tr w:rsidR="003A7371" w:rsidRPr="003A7371" w:rsidTr="008A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A7371" w:rsidRPr="003A7371" w:rsidRDefault="003A7371"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rsidR="003A7371" w:rsidRPr="003A7371" w:rsidRDefault="002F2FDE" w:rsidP="00C4099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Informe de gastos y viáticos al exterior</w:t>
            </w:r>
          </w:p>
        </w:tc>
        <w:tc>
          <w:tcPr>
            <w:tcW w:w="1522" w:type="dxa"/>
          </w:tcPr>
          <w:p w:rsidR="003A7371" w:rsidRPr="003A7371" w:rsidRDefault="008B7638" w:rsidP="008A49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3A7371" w:rsidRPr="003A7371" w:rsidRDefault="008B7638"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8B7638">
              <w:rPr>
                <w:rFonts w:asciiTheme="majorHAnsi" w:eastAsia="Times New Roman" w:hAnsiTheme="majorHAnsi" w:cs="Times New Roman"/>
                <w:sz w:val="20"/>
                <w:szCs w:val="20"/>
                <w:lang w:eastAsia="es-GT"/>
              </w:rPr>
              <w:t>No hay información carg</w:t>
            </w:r>
            <w:r w:rsidR="00B06D04">
              <w:rPr>
                <w:rFonts w:asciiTheme="majorHAnsi" w:eastAsia="Times New Roman" w:hAnsiTheme="majorHAnsi" w:cs="Times New Roman"/>
                <w:sz w:val="20"/>
                <w:szCs w:val="20"/>
                <w:lang w:eastAsia="es-GT"/>
              </w:rPr>
              <w:t>a</w:t>
            </w:r>
            <w:r w:rsidRPr="008B7638">
              <w:rPr>
                <w:rFonts w:asciiTheme="majorHAnsi" w:eastAsia="Times New Roman" w:hAnsiTheme="majorHAnsi" w:cs="Times New Roman"/>
                <w:sz w:val="20"/>
                <w:szCs w:val="20"/>
                <w:lang w:eastAsia="es-GT"/>
              </w:rPr>
              <w:t>da en este numeral.</w:t>
            </w:r>
          </w:p>
        </w:tc>
      </w:tr>
    </w:tbl>
    <w:p w:rsidR="003A7371" w:rsidRDefault="003A7371" w:rsidP="00DB4824">
      <w:pPr>
        <w:jc w:val="both"/>
        <w:rPr>
          <w:b/>
          <w:sz w:val="22"/>
          <w:szCs w:val="22"/>
        </w:rPr>
      </w:pPr>
    </w:p>
    <w:p w:rsidR="002F2FDE" w:rsidRDefault="002F2FDE" w:rsidP="002F2FDE">
      <w:pPr>
        <w:jc w:val="both"/>
        <w:rPr>
          <w:b/>
          <w:sz w:val="22"/>
          <w:szCs w:val="22"/>
        </w:rPr>
      </w:pPr>
      <w:r>
        <w:rPr>
          <w:b/>
          <w:sz w:val="22"/>
          <w:szCs w:val="22"/>
        </w:rPr>
        <w:t>Sobre los principios</w:t>
      </w:r>
    </w:p>
    <w:tbl>
      <w:tblPr>
        <w:tblStyle w:val="Tablaconcuadrcula4-nfasis11"/>
        <w:tblW w:w="0" w:type="auto"/>
        <w:tblLayout w:type="fixed"/>
        <w:tblLook w:val="04A0" w:firstRow="1" w:lastRow="0" w:firstColumn="1" w:lastColumn="0" w:noHBand="0" w:noVBand="1"/>
      </w:tblPr>
      <w:tblGrid>
        <w:gridCol w:w="959"/>
        <w:gridCol w:w="2447"/>
        <w:gridCol w:w="1522"/>
        <w:gridCol w:w="5245"/>
      </w:tblGrid>
      <w:tr w:rsidR="002F2FDE" w:rsidRPr="003A7371" w:rsidTr="008A49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8A49ED">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rsidR="002F2FDE" w:rsidRPr="003A7371"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rsidR="002F2FDE" w:rsidRPr="003A7371"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rsidR="002F2FDE" w:rsidRPr="003A7371"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2F2FDE" w:rsidRPr="003A7371" w:rsidTr="008A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rsidR="002F2FDE" w:rsidRPr="003A7371"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2F2FDE">
              <w:rPr>
                <w:rFonts w:asciiTheme="majorHAnsi" w:eastAsia="Times New Roman" w:hAnsiTheme="majorHAnsi" w:cs="Times New Roman"/>
                <w:sz w:val="20"/>
                <w:szCs w:val="20"/>
                <w:lang w:eastAsia="es-GT"/>
              </w:rPr>
              <w:t>Que el portal electrónico sea de fácil acceso a los usuarios</w:t>
            </w:r>
          </w:p>
        </w:tc>
        <w:tc>
          <w:tcPr>
            <w:tcW w:w="1522" w:type="dxa"/>
          </w:tcPr>
          <w:p w:rsidR="002F2FDE" w:rsidRPr="003A7371" w:rsidRDefault="008B7638" w:rsidP="008A49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3A7371" w:rsidRDefault="008B7638" w:rsidP="006265F9">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El sistema es bastante complejo. La información no puede visualizarse al entrar al numeral, sino que debe descargarse en unos casos y en otros casos al ver documento ya se puede ver.</w:t>
            </w:r>
          </w:p>
        </w:tc>
      </w:tr>
      <w:tr w:rsidR="002F2FDE" w:rsidRPr="003A7371" w:rsidTr="008A49ED">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rsidR="002F2FDE" w:rsidRPr="003A7371"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2F2FDE">
              <w:rPr>
                <w:rFonts w:asciiTheme="majorHAnsi" w:eastAsia="Times New Roman" w:hAnsiTheme="majorHAnsi" w:cs="Times New Roman"/>
                <w:sz w:val="20"/>
                <w:szCs w:val="20"/>
                <w:lang w:eastAsia="es-GT"/>
              </w:rPr>
              <w:t>Que la información se ubique de forma ordenada</w:t>
            </w:r>
          </w:p>
        </w:tc>
        <w:tc>
          <w:tcPr>
            <w:tcW w:w="1522" w:type="dxa"/>
          </w:tcPr>
          <w:p w:rsidR="002F2FDE" w:rsidRPr="003A7371" w:rsidRDefault="008B7638" w:rsidP="008A49E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9471F5" w:rsidRDefault="008B7638" w:rsidP="006265F9">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r w:rsidRPr="009471F5">
              <w:rPr>
                <w:rFonts w:asciiTheme="majorHAnsi" w:eastAsia="Times New Roman" w:hAnsiTheme="majorHAnsi" w:cs="Times New Roman"/>
                <w:sz w:val="18"/>
                <w:szCs w:val="18"/>
                <w:lang w:eastAsia="es-GT"/>
              </w:rPr>
              <w:t xml:space="preserve">Hay que buscar los meses en orden alfabético y no todos los meses del año tienen carpetas entonces cuesta un poco ver la información porque no está ordenada cronológicamente. </w:t>
            </w:r>
          </w:p>
        </w:tc>
      </w:tr>
      <w:tr w:rsidR="002F2FDE" w:rsidRPr="003A7371" w:rsidTr="008A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rsidR="002F2FDE" w:rsidRPr="003A7371"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2F2FDE">
              <w:rPr>
                <w:rFonts w:asciiTheme="majorHAnsi" w:eastAsia="Times New Roman" w:hAnsiTheme="majorHAnsi" w:cs="Times New Roman"/>
                <w:sz w:val="20"/>
                <w:szCs w:val="20"/>
                <w:lang w:eastAsia="es-GT"/>
              </w:rPr>
              <w:t>Que los formatos utilizados sean comprensibles y los programas compatibles</w:t>
            </w:r>
          </w:p>
        </w:tc>
        <w:tc>
          <w:tcPr>
            <w:tcW w:w="1522" w:type="dxa"/>
          </w:tcPr>
          <w:p w:rsidR="002F2FDE" w:rsidRPr="003A7371" w:rsidRDefault="008B7638" w:rsidP="008A49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3A7371" w:rsidRDefault="00B06D04" w:rsidP="006265F9">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Algunos documentos están escaneados con una resolución muy baja. </w:t>
            </w:r>
          </w:p>
        </w:tc>
      </w:tr>
      <w:tr w:rsidR="002F2FDE" w:rsidRPr="003A7371" w:rsidTr="004B1BC1">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8A49ED">
            <w:pPr>
              <w:jc w:val="center"/>
              <w:rPr>
                <w:rFonts w:asciiTheme="majorHAnsi" w:eastAsia="Times New Roman" w:hAnsiTheme="majorHAnsi" w:cs="Times New Roman"/>
                <w:b w:val="0"/>
                <w:bCs w:val="0"/>
                <w:sz w:val="20"/>
                <w:szCs w:val="20"/>
                <w:lang w:eastAsia="es-GT"/>
              </w:rPr>
            </w:pPr>
          </w:p>
        </w:tc>
        <w:tc>
          <w:tcPr>
            <w:tcW w:w="2447" w:type="dxa"/>
          </w:tcPr>
          <w:p w:rsidR="002F2FDE" w:rsidRPr="003A7371" w:rsidRDefault="002F2FDE" w:rsidP="008A49E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eastAsia="es-GT"/>
              </w:rPr>
            </w:pPr>
            <w:r w:rsidRPr="003A7371">
              <w:rPr>
                <w:rFonts w:asciiTheme="majorHAnsi" w:eastAsia="Times New Roman" w:hAnsiTheme="majorHAnsi" w:cs="Times New Roman"/>
                <w:b/>
                <w:sz w:val="20"/>
                <w:szCs w:val="20"/>
                <w:lang w:eastAsia="es-GT"/>
              </w:rPr>
              <w:t>NIVEL DE CUMPLIMIENTO</w:t>
            </w:r>
          </w:p>
        </w:tc>
        <w:tc>
          <w:tcPr>
            <w:tcW w:w="1522" w:type="dxa"/>
            <w:shd w:val="clear" w:color="auto" w:fill="FF0000"/>
          </w:tcPr>
          <w:p w:rsidR="002F2FDE" w:rsidRPr="003A7371" w:rsidRDefault="004B1BC1" w:rsidP="008A49E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eastAsia="es-GT"/>
              </w:rPr>
            </w:pPr>
            <w:r>
              <w:rPr>
                <w:rFonts w:asciiTheme="majorHAnsi" w:eastAsia="Times New Roman" w:hAnsiTheme="majorHAnsi" w:cs="Times New Roman"/>
                <w:b/>
                <w:sz w:val="20"/>
                <w:szCs w:val="20"/>
                <w:lang w:eastAsia="es-GT"/>
              </w:rPr>
              <w:t>15</w:t>
            </w:r>
            <w:r w:rsidR="00A52A4B">
              <w:rPr>
                <w:rFonts w:asciiTheme="majorHAnsi" w:eastAsia="Times New Roman" w:hAnsiTheme="majorHAnsi" w:cs="Times New Roman"/>
                <w:b/>
                <w:sz w:val="20"/>
                <w:szCs w:val="20"/>
                <w:lang w:eastAsia="es-GT"/>
              </w:rPr>
              <w:t>.1</w:t>
            </w:r>
            <w:r>
              <w:rPr>
                <w:rFonts w:asciiTheme="majorHAnsi" w:eastAsia="Times New Roman" w:hAnsiTheme="majorHAnsi" w:cs="Times New Roman"/>
                <w:b/>
                <w:sz w:val="20"/>
                <w:szCs w:val="20"/>
                <w:lang w:eastAsia="es-GT"/>
              </w:rPr>
              <w:t>2</w:t>
            </w:r>
            <w:r w:rsidR="002F2FDE" w:rsidRPr="003A7371">
              <w:rPr>
                <w:rFonts w:asciiTheme="majorHAnsi" w:eastAsia="Times New Roman" w:hAnsiTheme="majorHAnsi" w:cs="Times New Roman"/>
                <w:b/>
                <w:sz w:val="20"/>
                <w:szCs w:val="20"/>
                <w:lang w:eastAsia="es-GT"/>
              </w:rPr>
              <w:t>%</w:t>
            </w:r>
          </w:p>
        </w:tc>
        <w:tc>
          <w:tcPr>
            <w:tcW w:w="5245" w:type="dxa"/>
          </w:tcPr>
          <w:p w:rsidR="002F2FDE" w:rsidRPr="003A7371"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rsidR="003A7371" w:rsidRDefault="003A7371" w:rsidP="00DB4824">
      <w:pPr>
        <w:jc w:val="both"/>
        <w:rPr>
          <w:b/>
          <w:sz w:val="22"/>
          <w:szCs w:val="22"/>
        </w:rPr>
      </w:pPr>
    </w:p>
    <w:p w:rsidR="00AA067C" w:rsidRDefault="004B6390" w:rsidP="004B6390">
      <w:pPr>
        <w:pStyle w:val="Ttulo2"/>
        <w:numPr>
          <w:ilvl w:val="0"/>
          <w:numId w:val="11"/>
        </w:numPr>
      </w:pPr>
      <w:bookmarkStart w:id="8" w:name="_Toc1639252"/>
      <w:r>
        <w:t>Hospital General San Juan de Dios</w:t>
      </w:r>
      <w:bookmarkEnd w:id="8"/>
      <w:r>
        <w:t xml:space="preserve"> </w:t>
      </w:r>
    </w:p>
    <w:p w:rsidR="003A7371" w:rsidRPr="00AA067C" w:rsidRDefault="00D84EC2" w:rsidP="00AA067C">
      <w:pPr>
        <w:rPr>
          <w:rFonts w:eastAsiaTheme="majorEastAsia" w:cstheme="majorBidi"/>
          <w:color w:val="000000" w:themeColor="text1"/>
          <w:sz w:val="32"/>
          <w:szCs w:val="26"/>
        </w:rPr>
      </w:pPr>
      <w:r w:rsidRPr="00AA067C">
        <w:rPr>
          <w:rFonts w:asciiTheme="majorHAnsi" w:hAnsiTheme="majorHAnsi" w:cs="Arial"/>
          <w:b/>
        </w:rPr>
        <w:t>Artículo 10:</w:t>
      </w:r>
    </w:p>
    <w:tbl>
      <w:tblPr>
        <w:tblStyle w:val="Tablaconcuadrcula4-nfasis11"/>
        <w:tblW w:w="0" w:type="auto"/>
        <w:tblLayout w:type="fixed"/>
        <w:tblLook w:val="04A0" w:firstRow="1" w:lastRow="0" w:firstColumn="1" w:lastColumn="0" w:noHBand="0" w:noVBand="1"/>
      </w:tblPr>
      <w:tblGrid>
        <w:gridCol w:w="959"/>
        <w:gridCol w:w="2447"/>
        <w:gridCol w:w="1522"/>
        <w:gridCol w:w="5245"/>
      </w:tblGrid>
      <w:tr w:rsidR="00D84EC2" w:rsidRPr="003A7371" w:rsidTr="005B0A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rsidR="00D84EC2" w:rsidRPr="003A7371" w:rsidRDefault="00D84EC2" w:rsidP="005B0A9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rsidR="00D84EC2" w:rsidRPr="003A7371" w:rsidRDefault="00D84EC2" w:rsidP="005B0A9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rsidR="00D84EC2" w:rsidRPr="003A7371" w:rsidRDefault="00D84EC2" w:rsidP="005B0A9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Estructura orgánica</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rsidR="00D84EC2" w:rsidRPr="003A7371" w:rsidRDefault="00D84EC2" w:rsidP="00025D9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Funciones de las dependencias</w:t>
            </w:r>
          </w:p>
        </w:tc>
        <w:tc>
          <w:tcPr>
            <w:tcW w:w="1522" w:type="dxa"/>
          </w:tcPr>
          <w:p w:rsidR="00D84EC2" w:rsidRPr="003A7371" w:rsidRDefault="0071183D"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D84EC2" w:rsidRPr="003A7371" w:rsidRDefault="0071183D" w:rsidP="00025D9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71183D">
              <w:rPr>
                <w:rFonts w:asciiTheme="majorHAnsi" w:eastAsia="Times New Roman" w:hAnsiTheme="majorHAnsi" w:cs="Times New Roman"/>
                <w:sz w:val="20"/>
                <w:szCs w:val="20"/>
                <w:lang w:eastAsia="es-GT"/>
              </w:rPr>
              <w:t>En los documentos cargados no se encontró un documento que diga las funciones específicas de los trabajadores del Hospital.</w:t>
            </w: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Marco normativo</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025D9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Directorio de la entidad</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025D9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Directorio de empleados</w:t>
            </w:r>
          </w:p>
        </w:tc>
        <w:tc>
          <w:tcPr>
            <w:tcW w:w="1522" w:type="dxa"/>
          </w:tcPr>
          <w:p w:rsidR="00D84EC2" w:rsidRPr="003A7371" w:rsidRDefault="00B7217E"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D84EC2" w:rsidRPr="003A7371" w:rsidRDefault="00B7217E" w:rsidP="00025D9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B7217E">
              <w:rPr>
                <w:rFonts w:asciiTheme="majorHAnsi" w:eastAsia="Times New Roman" w:hAnsiTheme="majorHAnsi" w:cs="Times New Roman"/>
                <w:sz w:val="20"/>
                <w:szCs w:val="20"/>
                <w:lang w:eastAsia="es-GT"/>
              </w:rPr>
              <w:t>No se encontraron documentos cargados en el listado que aparece. El título más reciente que aparece corresponde a febrero 2018 y no tienen opción de descarga los PDF que aparecen publicados.</w:t>
            </w: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4</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Remuneraciones</w:t>
            </w:r>
          </w:p>
        </w:tc>
        <w:tc>
          <w:tcPr>
            <w:tcW w:w="1522" w:type="dxa"/>
          </w:tcPr>
          <w:p w:rsidR="00D84EC2" w:rsidRPr="003A7371" w:rsidRDefault="00B7217E"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D84EC2" w:rsidRPr="003A7371" w:rsidRDefault="00B7217E" w:rsidP="00025D9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B7217E">
              <w:rPr>
                <w:rFonts w:asciiTheme="majorHAnsi" w:eastAsia="Times New Roman" w:hAnsiTheme="majorHAnsi" w:cs="Times New Roman"/>
                <w:sz w:val="20"/>
                <w:szCs w:val="20"/>
                <w:lang w:eastAsia="es-GT"/>
              </w:rPr>
              <w:t>En el listado de PDF que aparece no hay documentos cargados y la actualización llega hasta el mes de febrero 2018, es decir, hace un año no se actualiza la información y no tienen opción de descarga los PDF que aparecen publicados.</w:t>
            </w: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5</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Misión</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rsidR="00D84EC2" w:rsidRPr="003A7371" w:rsidRDefault="00D84EC2" w:rsidP="00025D9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Objetivos</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rsidR="00D84EC2" w:rsidRPr="003A7371" w:rsidRDefault="00D84EC2" w:rsidP="00025D9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Plan operativo anual</w:t>
            </w:r>
          </w:p>
        </w:tc>
        <w:tc>
          <w:tcPr>
            <w:tcW w:w="1522" w:type="dxa"/>
          </w:tcPr>
          <w:p w:rsidR="00D84EC2" w:rsidRPr="003A7371" w:rsidRDefault="00B7217E"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D84EC2" w:rsidRPr="003A7371" w:rsidRDefault="00B7217E" w:rsidP="00025D9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B7217E">
              <w:rPr>
                <w:rFonts w:asciiTheme="majorHAnsi" w:eastAsia="Times New Roman" w:hAnsiTheme="majorHAnsi" w:cs="Times New Roman"/>
                <w:sz w:val="20"/>
                <w:szCs w:val="20"/>
                <w:lang w:eastAsia="es-GT"/>
              </w:rPr>
              <w:t xml:space="preserve">Plan Operativo Anual están cargados del 2014, 2015 y títulos de 2016, y anteproyectos de presupuesto que no aparecen cargados documentos. </w:t>
            </w: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Resultados del POA</w:t>
            </w:r>
          </w:p>
        </w:tc>
        <w:tc>
          <w:tcPr>
            <w:tcW w:w="1522" w:type="dxa"/>
          </w:tcPr>
          <w:p w:rsidR="00D84EC2" w:rsidRPr="003A7371" w:rsidRDefault="00B7217E"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D84EC2" w:rsidRPr="003A7371" w:rsidRDefault="00B7217E" w:rsidP="00025D9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B7217E">
              <w:rPr>
                <w:rFonts w:asciiTheme="majorHAnsi" w:eastAsia="Times New Roman" w:hAnsiTheme="majorHAnsi" w:cs="Times New Roman"/>
                <w:sz w:val="20"/>
                <w:szCs w:val="20"/>
                <w:lang w:eastAsia="es-GT"/>
              </w:rPr>
              <w:t>Hay títulos de Resultados de Plan Operativo Anual pero no hay documentos cargados de los Resultados y el último cargado corresponde al año 2015.</w:t>
            </w: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6</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Manuales</w:t>
            </w:r>
          </w:p>
        </w:tc>
        <w:tc>
          <w:tcPr>
            <w:tcW w:w="1522" w:type="dxa"/>
          </w:tcPr>
          <w:p w:rsidR="00D84EC2" w:rsidRPr="003A7371" w:rsidRDefault="00B7217E"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D84EC2" w:rsidRPr="003A7371" w:rsidRDefault="00B7217E" w:rsidP="00025D9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B7217E">
              <w:rPr>
                <w:rFonts w:asciiTheme="majorHAnsi" w:eastAsia="Times New Roman" w:hAnsiTheme="majorHAnsi" w:cs="Times New Roman"/>
                <w:sz w:val="20"/>
                <w:szCs w:val="20"/>
                <w:lang w:eastAsia="es-GT"/>
              </w:rPr>
              <w:t>Los manuales publicados según la página fueron cargados en 2015 y según las propiedades del documento se crearon en 2012, es importante que se vayan revisando los documentos periódicamente o bien se indique en la página que no han sufrido modificaciones y siguen intactos los que aparecen publicados.</w:t>
            </w: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7</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Presupuesto</w:t>
            </w:r>
          </w:p>
        </w:tc>
        <w:tc>
          <w:tcPr>
            <w:tcW w:w="1522" w:type="dxa"/>
          </w:tcPr>
          <w:p w:rsidR="00D84EC2" w:rsidRPr="003A7371" w:rsidRDefault="00B7217E"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D84EC2" w:rsidRPr="003A7371" w:rsidRDefault="00B7217E" w:rsidP="00025D9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B7217E">
              <w:rPr>
                <w:rFonts w:asciiTheme="majorHAnsi" w:eastAsia="Times New Roman" w:hAnsiTheme="majorHAnsi" w:cs="Times New Roman"/>
                <w:sz w:val="20"/>
                <w:szCs w:val="20"/>
                <w:lang w:eastAsia="es-GT"/>
              </w:rPr>
              <w:t>No hay documentos cargados en este numeral y el último título que aparece corresponde a enero 2018.</w:t>
            </w: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Programas presupuestarios</w:t>
            </w:r>
          </w:p>
        </w:tc>
        <w:tc>
          <w:tcPr>
            <w:tcW w:w="1522" w:type="dxa"/>
          </w:tcPr>
          <w:p w:rsidR="00D84EC2" w:rsidRPr="003A7371" w:rsidRDefault="00B7217E"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D84EC2" w:rsidRPr="003A7371" w:rsidRDefault="00B7217E" w:rsidP="00025D9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B7217E">
              <w:rPr>
                <w:rFonts w:asciiTheme="majorHAnsi" w:eastAsia="Times New Roman" w:hAnsiTheme="majorHAnsi" w:cs="Times New Roman"/>
                <w:sz w:val="20"/>
                <w:szCs w:val="20"/>
                <w:lang w:eastAsia="es-GT"/>
              </w:rPr>
              <w:t>No hay documentos cargados en este numeral y el último título que aparece corresponde a enero 2018.</w:t>
            </w: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Modificaciones y transferencias</w:t>
            </w:r>
          </w:p>
        </w:tc>
        <w:tc>
          <w:tcPr>
            <w:tcW w:w="1522" w:type="dxa"/>
          </w:tcPr>
          <w:p w:rsidR="00D84EC2" w:rsidRPr="003A7371" w:rsidRDefault="00B7217E"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D84EC2" w:rsidRPr="003A7371" w:rsidRDefault="00B7217E" w:rsidP="00025D9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B7217E">
              <w:rPr>
                <w:rFonts w:asciiTheme="majorHAnsi" w:eastAsia="Times New Roman" w:hAnsiTheme="majorHAnsi" w:cs="Times New Roman"/>
                <w:sz w:val="20"/>
                <w:szCs w:val="20"/>
                <w:lang w:eastAsia="es-GT"/>
              </w:rPr>
              <w:t>No hay documentos cargados en este numeral y el último título que aparece corresponde a enero 2018.</w:t>
            </w: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8</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Ejecución Presupuestaria</w:t>
            </w:r>
          </w:p>
        </w:tc>
        <w:tc>
          <w:tcPr>
            <w:tcW w:w="1522" w:type="dxa"/>
          </w:tcPr>
          <w:p w:rsidR="00D84EC2" w:rsidRPr="003A7371" w:rsidRDefault="00B7217E"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D84EC2" w:rsidRPr="003A7371" w:rsidRDefault="00B7217E" w:rsidP="00025D9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B7217E">
              <w:rPr>
                <w:rFonts w:asciiTheme="majorHAnsi" w:eastAsia="Times New Roman" w:hAnsiTheme="majorHAnsi" w:cs="Times New Roman"/>
                <w:sz w:val="20"/>
                <w:szCs w:val="20"/>
                <w:lang w:eastAsia="es-GT"/>
              </w:rPr>
              <w:t>No hay documentos cargados en este numeral y el último título que aparece corresponde a enero 2018.</w:t>
            </w: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9</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Depósitos con fondos públicos</w:t>
            </w:r>
          </w:p>
        </w:tc>
        <w:tc>
          <w:tcPr>
            <w:tcW w:w="1522" w:type="dxa"/>
          </w:tcPr>
          <w:p w:rsidR="00D84EC2" w:rsidRPr="003A7371" w:rsidRDefault="00B7217E" w:rsidP="00B7217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D84EC2" w:rsidRPr="003A7371" w:rsidRDefault="00B7217E" w:rsidP="00025D9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B7217E">
              <w:rPr>
                <w:rFonts w:asciiTheme="majorHAnsi" w:eastAsia="Times New Roman" w:hAnsiTheme="majorHAnsi" w:cs="Times New Roman"/>
                <w:sz w:val="20"/>
                <w:szCs w:val="20"/>
                <w:lang w:eastAsia="es-GT"/>
              </w:rPr>
              <w:t>No hay documentos cargados en este numeral y el último título que aparece corresponde a enero 2018.</w:t>
            </w: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10</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Cotizaciones y licitaciones de programas</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w:t>
            </w:r>
            <w:r w:rsidR="00B7217E">
              <w:rPr>
                <w:rFonts w:asciiTheme="majorHAnsi" w:eastAsia="Times New Roman" w:hAnsiTheme="majorHAnsi" w:cs="Times New Roman"/>
                <w:sz w:val="20"/>
                <w:szCs w:val="20"/>
                <w:lang w:eastAsia="es-GT"/>
              </w:rPr>
              <w:t>o</w:t>
            </w:r>
          </w:p>
        </w:tc>
        <w:tc>
          <w:tcPr>
            <w:tcW w:w="5245" w:type="dxa"/>
          </w:tcPr>
          <w:p w:rsidR="00D84EC2" w:rsidRPr="003A7371" w:rsidRDefault="00B7217E" w:rsidP="00025D9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B7217E">
              <w:rPr>
                <w:rFonts w:asciiTheme="majorHAnsi" w:eastAsia="Times New Roman" w:hAnsiTheme="majorHAnsi" w:cs="Times New Roman"/>
                <w:sz w:val="20"/>
                <w:szCs w:val="20"/>
                <w:lang w:eastAsia="es-GT"/>
              </w:rPr>
              <w:t>No hay documentos cargados en este numeral y el último título que aparece corresponde a febrero 2018.</w:t>
            </w: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11</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Contratación de bienes y servicios</w:t>
            </w:r>
          </w:p>
        </w:tc>
        <w:tc>
          <w:tcPr>
            <w:tcW w:w="1522" w:type="dxa"/>
          </w:tcPr>
          <w:p w:rsidR="00D84EC2" w:rsidRPr="003A7371" w:rsidRDefault="00B7217E"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D84EC2" w:rsidRPr="003A7371" w:rsidRDefault="00B7217E" w:rsidP="00025D9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B7217E">
              <w:rPr>
                <w:rFonts w:asciiTheme="majorHAnsi" w:eastAsia="Times New Roman" w:hAnsiTheme="majorHAnsi" w:cs="Times New Roman"/>
                <w:sz w:val="20"/>
                <w:szCs w:val="20"/>
                <w:lang w:eastAsia="es-GT"/>
              </w:rPr>
              <w:t>No hay documentos cargados en este numeral y el último título que aparece corresponde a febrero 2018.</w:t>
            </w: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12</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Viajes nacionales</w:t>
            </w:r>
          </w:p>
        </w:tc>
        <w:tc>
          <w:tcPr>
            <w:tcW w:w="1522" w:type="dxa"/>
          </w:tcPr>
          <w:p w:rsidR="00D84EC2" w:rsidRPr="003A7371" w:rsidRDefault="000732B3"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D84EC2" w:rsidRPr="003A7371" w:rsidRDefault="000732B3" w:rsidP="00025D9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0732B3">
              <w:rPr>
                <w:rFonts w:asciiTheme="majorHAnsi" w:eastAsia="Times New Roman" w:hAnsiTheme="majorHAnsi" w:cs="Times New Roman"/>
                <w:sz w:val="20"/>
                <w:szCs w:val="20"/>
                <w:lang w:eastAsia="es-GT"/>
              </w:rPr>
              <w:t>No hay documentos cargados en este numeral y el último título que aparece corresponde a enero 2018.</w:t>
            </w: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Viajes internacionales</w:t>
            </w:r>
          </w:p>
        </w:tc>
        <w:tc>
          <w:tcPr>
            <w:tcW w:w="1522" w:type="dxa"/>
          </w:tcPr>
          <w:p w:rsidR="00D84EC2" w:rsidRPr="003A7371" w:rsidRDefault="000732B3"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D84EC2" w:rsidRPr="003A7371" w:rsidRDefault="000732B3" w:rsidP="00025D9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0732B3">
              <w:rPr>
                <w:rFonts w:asciiTheme="majorHAnsi" w:eastAsia="Times New Roman" w:hAnsiTheme="majorHAnsi" w:cs="Times New Roman"/>
                <w:sz w:val="20"/>
                <w:szCs w:val="20"/>
                <w:lang w:eastAsia="es-GT"/>
              </w:rPr>
              <w:t>No hay documentos cargados en este numeral y el último título que aparece corresponde a enero 2018.</w:t>
            </w: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13</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Inventario de bienes muebles</w:t>
            </w:r>
          </w:p>
        </w:tc>
        <w:tc>
          <w:tcPr>
            <w:tcW w:w="1522" w:type="dxa"/>
          </w:tcPr>
          <w:p w:rsidR="00D84EC2" w:rsidRPr="003A7371" w:rsidRDefault="000732B3"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D84EC2" w:rsidRPr="003A7371" w:rsidRDefault="000732B3" w:rsidP="00025D9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0732B3">
              <w:rPr>
                <w:rFonts w:asciiTheme="majorHAnsi" w:eastAsia="Times New Roman" w:hAnsiTheme="majorHAnsi" w:cs="Times New Roman"/>
                <w:sz w:val="20"/>
                <w:szCs w:val="20"/>
                <w:lang w:eastAsia="es-GT"/>
              </w:rPr>
              <w:t>No hay documentos cargados en este numeral y el último título que aparece corresponde a febrero 2018.</w:t>
            </w: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lastRenderedPageBreak/>
              <w:t> </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Inventario de bienes inmuebles</w:t>
            </w:r>
          </w:p>
        </w:tc>
        <w:tc>
          <w:tcPr>
            <w:tcW w:w="1522" w:type="dxa"/>
          </w:tcPr>
          <w:p w:rsidR="00D84EC2" w:rsidRPr="003A7371" w:rsidRDefault="000732B3"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lang w:val="es-ES" w:eastAsia="es-ES"/>
              </w:rPr>
            </w:pPr>
            <w:r>
              <w:rPr>
                <w:rFonts w:asciiTheme="majorHAnsi" w:eastAsia="Times New Roman" w:hAnsiTheme="majorHAnsi" w:cs="Arial"/>
                <w:sz w:val="20"/>
                <w:szCs w:val="20"/>
                <w:lang w:val="es-ES" w:eastAsia="es-ES"/>
              </w:rPr>
              <w:t>No</w:t>
            </w:r>
          </w:p>
        </w:tc>
        <w:tc>
          <w:tcPr>
            <w:tcW w:w="5245" w:type="dxa"/>
          </w:tcPr>
          <w:p w:rsidR="00D84EC2" w:rsidRPr="009471F5" w:rsidRDefault="000732B3" w:rsidP="00025D9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r w:rsidRPr="009471F5">
              <w:rPr>
                <w:rFonts w:asciiTheme="majorHAnsi" w:eastAsia="Times New Roman" w:hAnsiTheme="majorHAnsi" w:cs="Times New Roman"/>
                <w:sz w:val="18"/>
                <w:szCs w:val="18"/>
                <w:lang w:eastAsia="es-GT"/>
              </w:rPr>
              <w:t>No hay documentos cargados en este numeral y el último título que aparece corresponde a febrero 2018.</w:t>
            </w: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14</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de mantenimiento</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w:t>
            </w:r>
            <w:r w:rsidR="000732B3">
              <w:rPr>
                <w:rFonts w:asciiTheme="majorHAnsi" w:eastAsia="Times New Roman" w:hAnsiTheme="majorHAnsi" w:cs="Times New Roman"/>
                <w:sz w:val="20"/>
                <w:szCs w:val="20"/>
                <w:lang w:eastAsia="es-GT"/>
              </w:rPr>
              <w:t>o</w:t>
            </w:r>
          </w:p>
        </w:tc>
        <w:tc>
          <w:tcPr>
            <w:tcW w:w="5245" w:type="dxa"/>
          </w:tcPr>
          <w:p w:rsidR="00D84EC2" w:rsidRPr="009471F5" w:rsidRDefault="000732B3" w:rsidP="00025D9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r w:rsidRPr="009471F5">
              <w:rPr>
                <w:rFonts w:asciiTheme="majorHAnsi" w:eastAsia="Times New Roman" w:hAnsiTheme="majorHAnsi" w:cs="Times New Roman"/>
                <w:sz w:val="18"/>
                <w:szCs w:val="18"/>
                <w:lang w:eastAsia="es-GT"/>
              </w:rPr>
              <w:t>No hay documentos cargados en este numeral y el último título que aparece corresponde a febrero 2018.</w:t>
            </w: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15</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Subsidios</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w:t>
            </w:r>
            <w:r w:rsidR="000732B3">
              <w:rPr>
                <w:rFonts w:asciiTheme="majorHAnsi" w:eastAsia="Times New Roman" w:hAnsiTheme="majorHAnsi" w:cs="Times New Roman"/>
                <w:sz w:val="20"/>
                <w:szCs w:val="20"/>
                <w:lang w:eastAsia="es-GT"/>
              </w:rPr>
              <w:t>o</w:t>
            </w:r>
          </w:p>
        </w:tc>
        <w:tc>
          <w:tcPr>
            <w:tcW w:w="5245" w:type="dxa"/>
          </w:tcPr>
          <w:p w:rsidR="00D84EC2" w:rsidRPr="009471F5" w:rsidRDefault="000732B3" w:rsidP="00025D9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r w:rsidRPr="009471F5">
              <w:rPr>
                <w:rFonts w:asciiTheme="majorHAnsi" w:eastAsia="Times New Roman" w:hAnsiTheme="majorHAnsi" w:cs="Times New Roman"/>
                <w:sz w:val="18"/>
                <w:szCs w:val="18"/>
                <w:lang w:eastAsia="es-GT"/>
              </w:rPr>
              <w:t>No hay documentos cargados en este numeral y el último título que aparece corresponde a enero 2018.</w:t>
            </w: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Becas</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w:t>
            </w:r>
            <w:r w:rsidR="000732B3">
              <w:rPr>
                <w:rFonts w:asciiTheme="majorHAnsi" w:eastAsia="Times New Roman" w:hAnsiTheme="majorHAnsi" w:cs="Times New Roman"/>
                <w:sz w:val="20"/>
                <w:szCs w:val="20"/>
                <w:lang w:eastAsia="es-GT"/>
              </w:rPr>
              <w:t>o</w:t>
            </w:r>
          </w:p>
        </w:tc>
        <w:tc>
          <w:tcPr>
            <w:tcW w:w="5245" w:type="dxa"/>
          </w:tcPr>
          <w:p w:rsidR="00D84EC2" w:rsidRPr="009471F5" w:rsidRDefault="000732B3" w:rsidP="00025D9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r w:rsidRPr="009471F5">
              <w:rPr>
                <w:rFonts w:asciiTheme="majorHAnsi" w:eastAsia="Times New Roman" w:hAnsiTheme="majorHAnsi" w:cs="Times New Roman"/>
                <w:sz w:val="18"/>
                <w:szCs w:val="18"/>
                <w:lang w:eastAsia="es-GT"/>
              </w:rPr>
              <w:t>No hay documentos cargados en este numeral y el último título que aparece corresponde a enero 2018.</w:t>
            </w: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Transferencias</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w:t>
            </w:r>
            <w:r w:rsidR="000732B3">
              <w:rPr>
                <w:rFonts w:asciiTheme="majorHAnsi" w:eastAsia="Times New Roman" w:hAnsiTheme="majorHAnsi" w:cs="Times New Roman"/>
                <w:sz w:val="20"/>
                <w:szCs w:val="20"/>
                <w:lang w:eastAsia="es-GT"/>
              </w:rPr>
              <w:t>o</w:t>
            </w:r>
          </w:p>
        </w:tc>
        <w:tc>
          <w:tcPr>
            <w:tcW w:w="5245" w:type="dxa"/>
          </w:tcPr>
          <w:p w:rsidR="00D84EC2" w:rsidRPr="009471F5" w:rsidRDefault="000732B3" w:rsidP="00025D9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r w:rsidRPr="009471F5">
              <w:rPr>
                <w:rFonts w:asciiTheme="majorHAnsi" w:eastAsia="Times New Roman" w:hAnsiTheme="majorHAnsi" w:cs="Times New Roman"/>
                <w:sz w:val="18"/>
                <w:szCs w:val="18"/>
                <w:lang w:eastAsia="es-GT"/>
              </w:rPr>
              <w:t>No hay documentos cargados en este numeral y el último título que aparece corresponde a enero 2018.</w:t>
            </w: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16</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licencias y concesiones</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w:t>
            </w:r>
            <w:r w:rsidR="000732B3">
              <w:rPr>
                <w:rFonts w:asciiTheme="majorHAnsi" w:eastAsia="Times New Roman" w:hAnsiTheme="majorHAnsi" w:cs="Times New Roman"/>
                <w:sz w:val="20"/>
                <w:szCs w:val="20"/>
                <w:lang w:eastAsia="es-GT"/>
              </w:rPr>
              <w:t>o</w:t>
            </w:r>
          </w:p>
        </w:tc>
        <w:tc>
          <w:tcPr>
            <w:tcW w:w="5245" w:type="dxa"/>
          </w:tcPr>
          <w:p w:rsidR="00D84EC2" w:rsidRPr="009471F5" w:rsidRDefault="000732B3" w:rsidP="00025D9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r w:rsidRPr="009471F5">
              <w:rPr>
                <w:rFonts w:asciiTheme="majorHAnsi" w:eastAsia="Times New Roman" w:hAnsiTheme="majorHAnsi" w:cs="Times New Roman"/>
                <w:sz w:val="18"/>
                <w:szCs w:val="18"/>
                <w:lang w:eastAsia="es-GT"/>
              </w:rPr>
              <w:t>No hay documentos cargados en este numeral y el último título que aparece corresponde a enero 2018.</w:t>
            </w: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17</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Empresas precalificadas</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w:t>
            </w:r>
            <w:r w:rsidR="000732B3">
              <w:rPr>
                <w:rFonts w:asciiTheme="majorHAnsi" w:eastAsia="Times New Roman" w:hAnsiTheme="majorHAnsi" w:cs="Times New Roman"/>
                <w:sz w:val="20"/>
                <w:szCs w:val="20"/>
                <w:lang w:eastAsia="es-GT"/>
              </w:rPr>
              <w:t>o</w:t>
            </w:r>
          </w:p>
        </w:tc>
        <w:tc>
          <w:tcPr>
            <w:tcW w:w="5245" w:type="dxa"/>
          </w:tcPr>
          <w:p w:rsidR="00D84EC2" w:rsidRPr="009471F5" w:rsidRDefault="000732B3" w:rsidP="00025D9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r w:rsidRPr="009471F5">
              <w:rPr>
                <w:rFonts w:asciiTheme="majorHAnsi" w:eastAsia="Times New Roman" w:hAnsiTheme="majorHAnsi" w:cs="Times New Roman"/>
                <w:sz w:val="18"/>
                <w:szCs w:val="18"/>
                <w:lang w:eastAsia="es-GT"/>
              </w:rPr>
              <w:t>No hay documentos cargados en este numeral y el último título que aparece corresponde a enero 2018.</w:t>
            </w: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18</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Obras en ejecución o ejecutadas</w:t>
            </w:r>
          </w:p>
        </w:tc>
        <w:tc>
          <w:tcPr>
            <w:tcW w:w="1522" w:type="dxa"/>
          </w:tcPr>
          <w:p w:rsidR="00D84EC2" w:rsidRPr="003A7371" w:rsidRDefault="000732B3"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D84EC2" w:rsidRPr="009471F5" w:rsidRDefault="000732B3" w:rsidP="00025D9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r w:rsidRPr="009471F5">
              <w:rPr>
                <w:rFonts w:asciiTheme="majorHAnsi" w:eastAsia="Times New Roman" w:hAnsiTheme="majorHAnsi" w:cs="Times New Roman"/>
                <w:sz w:val="18"/>
                <w:szCs w:val="18"/>
                <w:lang w:eastAsia="es-GT"/>
              </w:rPr>
              <w:t>No hay documentos cargados en este numeral y el último título que aparece corresponde a enero 2018.</w:t>
            </w: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19</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de arrendamiento</w:t>
            </w:r>
          </w:p>
        </w:tc>
        <w:tc>
          <w:tcPr>
            <w:tcW w:w="1522" w:type="dxa"/>
          </w:tcPr>
          <w:p w:rsidR="00D84EC2" w:rsidRPr="003A7371" w:rsidRDefault="00C9477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D84EC2" w:rsidRPr="009471F5" w:rsidRDefault="00C94772" w:rsidP="00025D9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r w:rsidRPr="009471F5">
              <w:rPr>
                <w:rFonts w:asciiTheme="majorHAnsi" w:eastAsia="Times New Roman" w:hAnsiTheme="majorHAnsi" w:cs="Times New Roman"/>
                <w:sz w:val="18"/>
                <w:szCs w:val="18"/>
                <w:lang w:eastAsia="es-GT"/>
              </w:rPr>
              <w:t>No hay documentos cargados en este numeral y el último título que aparece corresponde a febrero 2018.</w:t>
            </w: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20</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Cotizaciones y licitaciones</w:t>
            </w:r>
          </w:p>
        </w:tc>
        <w:tc>
          <w:tcPr>
            <w:tcW w:w="1522" w:type="dxa"/>
          </w:tcPr>
          <w:p w:rsidR="00D84EC2" w:rsidRPr="003A7371" w:rsidRDefault="00C94772" w:rsidP="00A52A4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D84EC2" w:rsidRPr="009471F5" w:rsidRDefault="00C94772" w:rsidP="00025D9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r w:rsidRPr="009471F5">
              <w:rPr>
                <w:rFonts w:asciiTheme="majorHAnsi" w:eastAsia="Times New Roman" w:hAnsiTheme="majorHAnsi" w:cs="Times New Roman"/>
                <w:sz w:val="18"/>
                <w:szCs w:val="18"/>
                <w:lang w:eastAsia="es-GT"/>
              </w:rPr>
              <w:t>No hay documentos cargados en este numeral y el último título que aparece corresponde a febrero 2018.</w:t>
            </w: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21</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Fideicomisos con fondos públicos</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w:t>
            </w:r>
            <w:r w:rsidR="00C94772">
              <w:rPr>
                <w:rFonts w:asciiTheme="majorHAnsi" w:eastAsia="Times New Roman" w:hAnsiTheme="majorHAnsi" w:cs="Times New Roman"/>
                <w:sz w:val="20"/>
                <w:szCs w:val="20"/>
                <w:lang w:eastAsia="es-GT"/>
              </w:rPr>
              <w:t>o</w:t>
            </w:r>
          </w:p>
        </w:tc>
        <w:tc>
          <w:tcPr>
            <w:tcW w:w="5245" w:type="dxa"/>
          </w:tcPr>
          <w:p w:rsidR="00D84EC2" w:rsidRPr="009471F5" w:rsidRDefault="00C94772" w:rsidP="00025D9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r w:rsidRPr="009471F5">
              <w:rPr>
                <w:rFonts w:asciiTheme="majorHAnsi" w:eastAsia="Times New Roman" w:hAnsiTheme="majorHAnsi" w:cs="Times New Roman"/>
                <w:sz w:val="18"/>
                <w:szCs w:val="18"/>
                <w:lang w:eastAsia="es-GT"/>
              </w:rPr>
              <w:t>No hay documentos cargados en este numeral y el último título que aparece corresponde a enero 2018.</w:t>
            </w: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22</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Compras directas</w:t>
            </w:r>
          </w:p>
        </w:tc>
        <w:tc>
          <w:tcPr>
            <w:tcW w:w="1522" w:type="dxa"/>
          </w:tcPr>
          <w:p w:rsidR="00D84EC2" w:rsidRPr="003A7371" w:rsidRDefault="00C9477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D84EC2" w:rsidRPr="009471F5" w:rsidRDefault="00C94772" w:rsidP="00025D9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r w:rsidRPr="009471F5">
              <w:rPr>
                <w:rFonts w:asciiTheme="majorHAnsi" w:eastAsia="Times New Roman" w:hAnsiTheme="majorHAnsi" w:cs="Times New Roman"/>
                <w:sz w:val="18"/>
                <w:szCs w:val="18"/>
                <w:lang w:eastAsia="es-GT"/>
              </w:rPr>
              <w:t>No hay documentos cargados en este numeral y el último título que aparece corresponde a febrero 2018.</w:t>
            </w: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23</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Auditorías</w:t>
            </w:r>
          </w:p>
        </w:tc>
        <w:tc>
          <w:tcPr>
            <w:tcW w:w="1522" w:type="dxa"/>
          </w:tcPr>
          <w:p w:rsidR="00D84EC2" w:rsidRPr="003A7371" w:rsidRDefault="00C9477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D84EC2" w:rsidRPr="003A7371" w:rsidRDefault="00C94772" w:rsidP="00025D9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C94772">
              <w:rPr>
                <w:rFonts w:asciiTheme="majorHAnsi" w:eastAsia="Times New Roman" w:hAnsiTheme="majorHAnsi" w:cs="Times New Roman"/>
                <w:sz w:val="20"/>
                <w:szCs w:val="20"/>
                <w:lang w:eastAsia="es-GT"/>
              </w:rPr>
              <w:t>El último documento cargado corresponde a 2015.</w:t>
            </w: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26</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Funcionamiento de archivo</w:t>
            </w:r>
          </w:p>
        </w:tc>
        <w:tc>
          <w:tcPr>
            <w:tcW w:w="1522" w:type="dxa"/>
          </w:tcPr>
          <w:p w:rsidR="00D84EC2" w:rsidRPr="003A7371" w:rsidRDefault="00C9477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D84EC2" w:rsidRPr="003A7371" w:rsidRDefault="00D84EC2" w:rsidP="00025D9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27</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Índice de la información clasificada</w:t>
            </w:r>
          </w:p>
        </w:tc>
        <w:tc>
          <w:tcPr>
            <w:tcW w:w="1522" w:type="dxa"/>
          </w:tcPr>
          <w:p w:rsidR="00D84EC2" w:rsidRPr="003A7371" w:rsidRDefault="00C9477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D84EC2" w:rsidRPr="003A7371" w:rsidRDefault="00C94772" w:rsidP="00025D9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C94772">
              <w:rPr>
                <w:rFonts w:asciiTheme="majorHAnsi" w:eastAsia="Times New Roman" w:hAnsiTheme="majorHAnsi" w:cs="Times New Roman"/>
                <w:sz w:val="20"/>
                <w:szCs w:val="20"/>
                <w:lang w:eastAsia="es-GT"/>
              </w:rPr>
              <w:t>La justificación no se ha actualizado desde 2017.</w:t>
            </w: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28</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Pertenencia sociolingüística</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No</w:t>
            </w:r>
          </w:p>
        </w:tc>
        <w:tc>
          <w:tcPr>
            <w:tcW w:w="5245" w:type="dxa"/>
          </w:tcPr>
          <w:p w:rsidR="00D84EC2" w:rsidRPr="009471F5" w:rsidRDefault="00C94772" w:rsidP="00025D9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r w:rsidRPr="009471F5">
              <w:rPr>
                <w:rFonts w:asciiTheme="majorHAnsi" w:eastAsia="Times New Roman" w:hAnsiTheme="majorHAnsi" w:cs="Times New Roman"/>
                <w:sz w:val="18"/>
                <w:szCs w:val="18"/>
                <w:lang w:eastAsia="es-GT"/>
              </w:rPr>
              <w:t xml:space="preserve">Tienen publicadas leyes en diferentes idiomas pero no hay un informe de la pertenencia sociolingüística de los usuarios del Hospital.  </w:t>
            </w: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29</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Otra información</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C94772" w:rsidP="00025D9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C94772">
              <w:rPr>
                <w:rFonts w:asciiTheme="majorHAnsi" w:eastAsia="Times New Roman" w:hAnsiTheme="majorHAnsi" w:cs="Times New Roman"/>
                <w:sz w:val="20"/>
                <w:szCs w:val="20"/>
                <w:lang w:eastAsia="es-GT"/>
              </w:rPr>
              <w:t>Leyes en diferentes idiomas mayas.</w:t>
            </w:r>
          </w:p>
        </w:tc>
      </w:tr>
    </w:tbl>
    <w:p w:rsidR="00D84EC2" w:rsidRDefault="00D84EC2" w:rsidP="00DB4824">
      <w:pPr>
        <w:jc w:val="both"/>
        <w:rPr>
          <w:b/>
          <w:sz w:val="22"/>
          <w:szCs w:val="22"/>
        </w:rPr>
      </w:pPr>
    </w:p>
    <w:p w:rsidR="00AA067C" w:rsidRDefault="00AA067C" w:rsidP="00DB4824">
      <w:pPr>
        <w:jc w:val="both"/>
        <w:rPr>
          <w:b/>
          <w:sz w:val="22"/>
          <w:szCs w:val="22"/>
        </w:rPr>
      </w:pPr>
      <w:r>
        <w:rPr>
          <w:b/>
          <w:sz w:val="22"/>
          <w:szCs w:val="22"/>
        </w:rPr>
        <w:t>Artículo 11</w:t>
      </w:r>
    </w:p>
    <w:tbl>
      <w:tblPr>
        <w:tblStyle w:val="Tablaconcuadrcula4-nfasis11"/>
        <w:tblW w:w="0" w:type="auto"/>
        <w:tblLayout w:type="fixed"/>
        <w:tblLook w:val="04A0" w:firstRow="1" w:lastRow="0" w:firstColumn="1" w:lastColumn="0" w:noHBand="0" w:noVBand="1"/>
      </w:tblPr>
      <w:tblGrid>
        <w:gridCol w:w="959"/>
        <w:gridCol w:w="2447"/>
        <w:gridCol w:w="1522"/>
        <w:gridCol w:w="5245"/>
      </w:tblGrid>
      <w:tr w:rsidR="005B0A96" w:rsidRPr="003A7371" w:rsidTr="005B0A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B0A96" w:rsidRPr="003A7371" w:rsidRDefault="005B0A96" w:rsidP="005B0A96">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rsidR="005B0A96" w:rsidRPr="003A7371" w:rsidRDefault="005B0A96" w:rsidP="005B0A9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rsidR="005B0A96" w:rsidRPr="003A7371" w:rsidRDefault="005B0A96" w:rsidP="005B0A9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rsidR="005B0A96" w:rsidRPr="003A7371" w:rsidRDefault="005B0A96" w:rsidP="005B0A9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5B0A96"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B0A96" w:rsidRPr="003A7371" w:rsidRDefault="005B0A96"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rsidR="005B0A96" w:rsidRPr="003A7371" w:rsidRDefault="005B0A96"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Ejercicio de su presupuesto</w:t>
            </w:r>
          </w:p>
        </w:tc>
        <w:tc>
          <w:tcPr>
            <w:tcW w:w="1522" w:type="dxa"/>
          </w:tcPr>
          <w:p w:rsidR="005B0A96" w:rsidRPr="003A7371" w:rsidRDefault="0079293B"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5B0A96" w:rsidRPr="009471F5" w:rsidRDefault="0079293B" w:rsidP="00025D9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r w:rsidRPr="009471F5">
              <w:rPr>
                <w:rFonts w:asciiTheme="majorHAnsi" w:eastAsia="Times New Roman" w:hAnsiTheme="majorHAnsi" w:cs="Times New Roman"/>
                <w:sz w:val="18"/>
                <w:szCs w:val="18"/>
                <w:lang w:eastAsia="es-GT"/>
              </w:rPr>
              <w:t>No hay documentos cargados en este numeral y el último título que aparece corresponde a enero 2018.</w:t>
            </w:r>
          </w:p>
        </w:tc>
      </w:tr>
      <w:tr w:rsidR="005B0A96"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5B0A96" w:rsidRPr="003A7371" w:rsidRDefault="005B0A96"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rsidR="005B0A96" w:rsidRPr="003A7371" w:rsidRDefault="005B0A96"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Listado de asesores</w:t>
            </w:r>
          </w:p>
        </w:tc>
        <w:tc>
          <w:tcPr>
            <w:tcW w:w="1522" w:type="dxa"/>
          </w:tcPr>
          <w:p w:rsidR="005B0A96" w:rsidRPr="003A7371" w:rsidRDefault="0079293B"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5B0A96" w:rsidRPr="009471F5" w:rsidRDefault="0079293B" w:rsidP="00025D9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r w:rsidRPr="009471F5">
              <w:rPr>
                <w:rFonts w:asciiTheme="majorHAnsi" w:eastAsia="Times New Roman" w:hAnsiTheme="majorHAnsi" w:cs="Times New Roman"/>
                <w:sz w:val="18"/>
                <w:szCs w:val="18"/>
                <w:lang w:eastAsia="es-GT"/>
              </w:rPr>
              <w:t>No hay documentos cargados en este numeral y el último título que aparece corresponde a febrero 2018.</w:t>
            </w:r>
          </w:p>
        </w:tc>
      </w:tr>
      <w:tr w:rsidR="005B0A96"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B0A96" w:rsidRPr="003A7371" w:rsidRDefault="005B0A96"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rsidR="005B0A96" w:rsidRPr="003A7371" w:rsidRDefault="005B0A96"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Informe de gastos y viáticos al exterior</w:t>
            </w:r>
          </w:p>
        </w:tc>
        <w:tc>
          <w:tcPr>
            <w:tcW w:w="1522" w:type="dxa"/>
          </w:tcPr>
          <w:p w:rsidR="005B0A96" w:rsidRPr="003A7371" w:rsidRDefault="0079293B"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5B0A96" w:rsidRPr="009471F5" w:rsidRDefault="0079293B" w:rsidP="00025D9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r w:rsidRPr="009471F5">
              <w:rPr>
                <w:rFonts w:asciiTheme="majorHAnsi" w:eastAsia="Times New Roman" w:hAnsiTheme="majorHAnsi" w:cs="Times New Roman"/>
                <w:sz w:val="18"/>
                <w:szCs w:val="18"/>
                <w:lang w:eastAsia="es-GT"/>
              </w:rPr>
              <w:t>Hay una anotación que dice que no aplica, pero sin justificación legal o técnica.</w:t>
            </w:r>
          </w:p>
        </w:tc>
      </w:tr>
    </w:tbl>
    <w:p w:rsidR="005B0A96" w:rsidRDefault="005B0A96" w:rsidP="00DB4824">
      <w:pPr>
        <w:jc w:val="both"/>
        <w:rPr>
          <w:b/>
          <w:sz w:val="22"/>
          <w:szCs w:val="22"/>
        </w:rPr>
      </w:pPr>
    </w:p>
    <w:p w:rsidR="00AA067C" w:rsidRDefault="00AA067C" w:rsidP="00DB4824">
      <w:pPr>
        <w:jc w:val="both"/>
        <w:rPr>
          <w:b/>
          <w:sz w:val="22"/>
          <w:szCs w:val="22"/>
        </w:rPr>
      </w:pPr>
      <w:r>
        <w:rPr>
          <w:b/>
          <w:sz w:val="22"/>
          <w:szCs w:val="22"/>
        </w:rPr>
        <w:t>Sobre los principios</w:t>
      </w:r>
    </w:p>
    <w:tbl>
      <w:tblPr>
        <w:tblStyle w:val="Tablaconcuadrcula4-nfasis11"/>
        <w:tblW w:w="0" w:type="auto"/>
        <w:tblLayout w:type="fixed"/>
        <w:tblLook w:val="04A0" w:firstRow="1" w:lastRow="0" w:firstColumn="1" w:lastColumn="0" w:noHBand="0" w:noVBand="1"/>
      </w:tblPr>
      <w:tblGrid>
        <w:gridCol w:w="959"/>
        <w:gridCol w:w="2447"/>
        <w:gridCol w:w="1522"/>
        <w:gridCol w:w="5245"/>
      </w:tblGrid>
      <w:tr w:rsidR="00AA067C" w:rsidRPr="003A7371" w:rsidTr="008558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A067C" w:rsidRPr="003A7371" w:rsidRDefault="00AA067C" w:rsidP="00855845">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rsidR="00AA067C" w:rsidRPr="003A7371" w:rsidRDefault="00AA067C" w:rsidP="0085584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rsidR="00AA067C" w:rsidRPr="003A7371" w:rsidRDefault="00AA067C" w:rsidP="0085584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rsidR="00AA067C" w:rsidRPr="003A7371" w:rsidRDefault="00AA067C" w:rsidP="0085584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AA067C" w:rsidRPr="003A7371" w:rsidTr="00855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A067C" w:rsidRPr="003A7371" w:rsidRDefault="00AA067C" w:rsidP="00855845">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rsidR="00AA067C" w:rsidRPr="003A7371" w:rsidRDefault="00AA067C" w:rsidP="0085584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2F2FDE">
              <w:rPr>
                <w:rFonts w:asciiTheme="majorHAnsi" w:eastAsia="Times New Roman" w:hAnsiTheme="majorHAnsi" w:cs="Times New Roman"/>
                <w:sz w:val="20"/>
                <w:szCs w:val="20"/>
                <w:lang w:eastAsia="es-GT"/>
              </w:rPr>
              <w:t>Que el portal electrónico sea de fácil acceso a los usuarios</w:t>
            </w:r>
          </w:p>
        </w:tc>
        <w:tc>
          <w:tcPr>
            <w:tcW w:w="1522" w:type="dxa"/>
          </w:tcPr>
          <w:p w:rsidR="00AA067C" w:rsidRPr="003A7371" w:rsidRDefault="0079293B" w:rsidP="00855845">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AA067C" w:rsidRPr="003A7371" w:rsidRDefault="0079293B" w:rsidP="00025D9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Hay dos portales web que se llaman Hospital General San Juan de Dios, lo cual desde el buscador hace difícil saber en cuál se encontrará la información. </w:t>
            </w:r>
          </w:p>
        </w:tc>
      </w:tr>
      <w:tr w:rsidR="00AA067C" w:rsidRPr="003A7371" w:rsidTr="00855845">
        <w:tc>
          <w:tcPr>
            <w:cnfStyle w:val="001000000000" w:firstRow="0" w:lastRow="0" w:firstColumn="1" w:lastColumn="0" w:oddVBand="0" w:evenVBand="0" w:oddHBand="0" w:evenHBand="0" w:firstRowFirstColumn="0" w:firstRowLastColumn="0" w:lastRowFirstColumn="0" w:lastRowLastColumn="0"/>
            <w:tcW w:w="959" w:type="dxa"/>
          </w:tcPr>
          <w:p w:rsidR="00AA067C" w:rsidRPr="003A7371" w:rsidRDefault="00AA067C" w:rsidP="00855845">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rsidR="00AA067C" w:rsidRPr="003A7371" w:rsidRDefault="00AA067C" w:rsidP="00855845">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2F2FDE">
              <w:rPr>
                <w:rFonts w:asciiTheme="majorHAnsi" w:eastAsia="Times New Roman" w:hAnsiTheme="majorHAnsi" w:cs="Times New Roman"/>
                <w:sz w:val="20"/>
                <w:szCs w:val="20"/>
                <w:lang w:eastAsia="es-GT"/>
              </w:rPr>
              <w:t>Que la información se ubique de forma ordenada</w:t>
            </w:r>
          </w:p>
        </w:tc>
        <w:tc>
          <w:tcPr>
            <w:tcW w:w="1522" w:type="dxa"/>
          </w:tcPr>
          <w:p w:rsidR="00AA067C" w:rsidRPr="003A7371" w:rsidRDefault="0079293B" w:rsidP="0085584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AA067C" w:rsidRPr="009471F5" w:rsidRDefault="0079293B" w:rsidP="00025D9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r w:rsidRPr="009471F5">
              <w:rPr>
                <w:rFonts w:asciiTheme="majorHAnsi" w:eastAsia="Times New Roman" w:hAnsiTheme="majorHAnsi" w:cs="Times New Roman"/>
                <w:sz w:val="18"/>
                <w:szCs w:val="18"/>
                <w:lang w:eastAsia="es-GT"/>
              </w:rPr>
              <w:t xml:space="preserve">Los documentos más recientes se encuentran en la segunda página. A la cual se puede acceder solo al estar en la parte superior de la pantalla y oprimir el número 2. </w:t>
            </w:r>
          </w:p>
        </w:tc>
      </w:tr>
      <w:tr w:rsidR="00AA067C" w:rsidRPr="003A7371" w:rsidTr="00855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A067C" w:rsidRPr="003A7371" w:rsidRDefault="00AA067C" w:rsidP="00855845">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rsidR="00AA067C" w:rsidRPr="003A7371" w:rsidRDefault="00AA067C" w:rsidP="0085584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2F2FDE">
              <w:rPr>
                <w:rFonts w:asciiTheme="majorHAnsi" w:eastAsia="Times New Roman" w:hAnsiTheme="majorHAnsi" w:cs="Times New Roman"/>
                <w:sz w:val="20"/>
                <w:szCs w:val="20"/>
                <w:lang w:eastAsia="es-GT"/>
              </w:rPr>
              <w:t>Que los formatos utilizados sean comprensibles y los programas compatibles</w:t>
            </w:r>
          </w:p>
        </w:tc>
        <w:tc>
          <w:tcPr>
            <w:tcW w:w="1522" w:type="dxa"/>
          </w:tcPr>
          <w:p w:rsidR="00AA067C" w:rsidRPr="003A7371" w:rsidRDefault="0079293B" w:rsidP="00855845">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AA067C" w:rsidRPr="009471F5" w:rsidRDefault="00507BE6" w:rsidP="00025D9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r w:rsidRPr="009471F5">
              <w:rPr>
                <w:rFonts w:asciiTheme="majorHAnsi" w:eastAsia="Times New Roman" w:hAnsiTheme="majorHAnsi" w:cs="Times New Roman"/>
                <w:sz w:val="18"/>
                <w:szCs w:val="18"/>
                <w:lang w:eastAsia="es-GT"/>
              </w:rPr>
              <w:t xml:space="preserve">Muchos documentos están escaneados con una resolución baja, con una orientación diferente y al entrar en cada numeral y ver el título del numeral en PDF se espera que haya un documento cargado, pero en muchos casos no es así. </w:t>
            </w:r>
          </w:p>
        </w:tc>
      </w:tr>
      <w:tr w:rsidR="00AA067C" w:rsidRPr="003A7371" w:rsidTr="004B1BC1">
        <w:tc>
          <w:tcPr>
            <w:cnfStyle w:val="001000000000" w:firstRow="0" w:lastRow="0" w:firstColumn="1" w:lastColumn="0" w:oddVBand="0" w:evenVBand="0" w:oddHBand="0" w:evenHBand="0" w:firstRowFirstColumn="0" w:firstRowLastColumn="0" w:lastRowFirstColumn="0" w:lastRowLastColumn="0"/>
            <w:tcW w:w="959" w:type="dxa"/>
          </w:tcPr>
          <w:p w:rsidR="00AA067C" w:rsidRPr="003A7371" w:rsidRDefault="00AA067C" w:rsidP="00855845">
            <w:pPr>
              <w:jc w:val="center"/>
              <w:rPr>
                <w:rFonts w:asciiTheme="majorHAnsi" w:eastAsia="Times New Roman" w:hAnsiTheme="majorHAnsi" w:cs="Times New Roman"/>
                <w:b w:val="0"/>
                <w:bCs w:val="0"/>
                <w:sz w:val="20"/>
                <w:szCs w:val="20"/>
                <w:lang w:eastAsia="es-GT"/>
              </w:rPr>
            </w:pPr>
          </w:p>
        </w:tc>
        <w:tc>
          <w:tcPr>
            <w:tcW w:w="2447" w:type="dxa"/>
          </w:tcPr>
          <w:p w:rsidR="00AA067C" w:rsidRPr="003A7371" w:rsidRDefault="00AA067C" w:rsidP="0085584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eastAsia="es-GT"/>
              </w:rPr>
            </w:pPr>
            <w:r w:rsidRPr="003A7371">
              <w:rPr>
                <w:rFonts w:asciiTheme="majorHAnsi" w:eastAsia="Times New Roman" w:hAnsiTheme="majorHAnsi" w:cs="Times New Roman"/>
                <w:b/>
                <w:sz w:val="20"/>
                <w:szCs w:val="20"/>
                <w:lang w:eastAsia="es-GT"/>
              </w:rPr>
              <w:t>NIVEL DE CUMPLIMIENTO</w:t>
            </w:r>
          </w:p>
        </w:tc>
        <w:tc>
          <w:tcPr>
            <w:tcW w:w="1522" w:type="dxa"/>
            <w:shd w:val="clear" w:color="auto" w:fill="FF0000"/>
          </w:tcPr>
          <w:p w:rsidR="00AA067C" w:rsidRPr="003A7371" w:rsidRDefault="004B1BC1" w:rsidP="0085584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eastAsia="es-GT"/>
              </w:rPr>
            </w:pPr>
            <w:r>
              <w:rPr>
                <w:rFonts w:asciiTheme="majorHAnsi" w:eastAsia="Times New Roman" w:hAnsiTheme="majorHAnsi" w:cs="Times New Roman"/>
                <w:b/>
                <w:sz w:val="20"/>
                <w:szCs w:val="20"/>
                <w:lang w:eastAsia="es-GT"/>
              </w:rPr>
              <w:t>16.28</w:t>
            </w:r>
            <w:r w:rsidR="00AA067C" w:rsidRPr="003A7371">
              <w:rPr>
                <w:rFonts w:asciiTheme="majorHAnsi" w:eastAsia="Times New Roman" w:hAnsiTheme="majorHAnsi" w:cs="Times New Roman"/>
                <w:b/>
                <w:sz w:val="20"/>
                <w:szCs w:val="20"/>
                <w:lang w:eastAsia="es-GT"/>
              </w:rPr>
              <w:t>%</w:t>
            </w:r>
          </w:p>
        </w:tc>
        <w:tc>
          <w:tcPr>
            <w:tcW w:w="5245" w:type="dxa"/>
          </w:tcPr>
          <w:p w:rsidR="00AA067C" w:rsidRPr="003A7371" w:rsidRDefault="00AA067C" w:rsidP="00855845">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rsidR="00AA067C" w:rsidRDefault="00AA067C" w:rsidP="00DB4824">
      <w:pPr>
        <w:jc w:val="both"/>
        <w:rPr>
          <w:b/>
          <w:sz w:val="22"/>
          <w:szCs w:val="22"/>
        </w:rPr>
      </w:pPr>
    </w:p>
    <w:p w:rsidR="00D84EC2" w:rsidRPr="00AA067C" w:rsidRDefault="004B6390" w:rsidP="004B6390">
      <w:pPr>
        <w:pStyle w:val="Ttulo2"/>
        <w:numPr>
          <w:ilvl w:val="0"/>
          <w:numId w:val="11"/>
        </w:numPr>
      </w:pPr>
      <w:bookmarkStart w:id="9" w:name="_Toc1639253"/>
      <w:r>
        <w:t>Ministerio de Salud Pública y Asistencia Social</w:t>
      </w:r>
      <w:bookmarkEnd w:id="9"/>
      <w:r>
        <w:t xml:space="preserve"> </w:t>
      </w:r>
    </w:p>
    <w:p w:rsidR="00D84EC2" w:rsidRPr="00D84EC2" w:rsidRDefault="00D84EC2" w:rsidP="00AA067C">
      <w:pPr>
        <w:jc w:val="both"/>
        <w:rPr>
          <w:rFonts w:asciiTheme="majorHAnsi" w:hAnsiTheme="majorHAnsi" w:cs="Arial"/>
          <w:b/>
          <w:sz w:val="22"/>
          <w:szCs w:val="22"/>
        </w:rPr>
      </w:pPr>
      <w:r w:rsidRPr="003A7371">
        <w:rPr>
          <w:rFonts w:asciiTheme="majorHAnsi" w:hAnsiTheme="majorHAnsi" w:cs="Arial"/>
          <w:b/>
          <w:sz w:val="22"/>
          <w:szCs w:val="22"/>
        </w:rPr>
        <w:t>Artículo 10:</w:t>
      </w:r>
    </w:p>
    <w:tbl>
      <w:tblPr>
        <w:tblStyle w:val="Tablaconcuadrcula4-nfasis11"/>
        <w:tblW w:w="0" w:type="auto"/>
        <w:tblLayout w:type="fixed"/>
        <w:tblLook w:val="04A0" w:firstRow="1" w:lastRow="0" w:firstColumn="1" w:lastColumn="0" w:noHBand="0" w:noVBand="1"/>
      </w:tblPr>
      <w:tblGrid>
        <w:gridCol w:w="959"/>
        <w:gridCol w:w="2447"/>
        <w:gridCol w:w="1522"/>
        <w:gridCol w:w="5245"/>
      </w:tblGrid>
      <w:tr w:rsidR="00D84EC2" w:rsidRPr="003A7371" w:rsidTr="005B0A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rsidR="00D84EC2" w:rsidRPr="003A7371" w:rsidRDefault="00D84EC2" w:rsidP="005B0A9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rsidR="00D84EC2" w:rsidRPr="003A7371" w:rsidRDefault="00D84EC2" w:rsidP="005B0A9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rsidR="00D84EC2" w:rsidRPr="003A7371" w:rsidRDefault="00D84EC2" w:rsidP="005B0A9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Estructura orgánica</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rsidR="00D84EC2" w:rsidRPr="003A7371" w:rsidRDefault="00EF3796" w:rsidP="00025D9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F3796">
              <w:rPr>
                <w:rFonts w:asciiTheme="majorHAnsi" w:eastAsia="Times New Roman" w:hAnsiTheme="majorHAnsi" w:cs="Times New Roman"/>
                <w:sz w:val="20"/>
                <w:szCs w:val="20"/>
                <w:lang w:eastAsia="es-GT"/>
              </w:rPr>
              <w:t>Los documentos cargados tienen fecha 2016 se recomienda revisar y actualizar constantemente</w:t>
            </w:r>
            <w:r>
              <w:rPr>
                <w:rFonts w:asciiTheme="majorHAnsi" w:eastAsia="Times New Roman" w:hAnsiTheme="majorHAnsi" w:cs="Times New Roman"/>
                <w:sz w:val="20"/>
                <w:szCs w:val="20"/>
                <w:lang w:eastAsia="es-GT"/>
              </w:rPr>
              <w:t>.</w:t>
            </w: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Funciones de las dependencias</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EF3796" w:rsidP="00025D9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F3796">
              <w:rPr>
                <w:rFonts w:asciiTheme="majorHAnsi" w:eastAsia="Times New Roman" w:hAnsiTheme="majorHAnsi" w:cs="Times New Roman"/>
                <w:sz w:val="20"/>
                <w:szCs w:val="20"/>
                <w:lang w:eastAsia="es-GT"/>
              </w:rPr>
              <w:t>Los documentos cargados tienen fecha 2016 se recomienda revisar y actualizar constantemente</w:t>
            </w:r>
            <w:r>
              <w:rPr>
                <w:rFonts w:asciiTheme="majorHAnsi" w:eastAsia="Times New Roman" w:hAnsiTheme="majorHAnsi" w:cs="Times New Roman"/>
                <w:sz w:val="20"/>
                <w:szCs w:val="20"/>
                <w:lang w:eastAsia="es-GT"/>
              </w:rPr>
              <w:t>.</w:t>
            </w: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Marco normativo</w:t>
            </w:r>
          </w:p>
        </w:tc>
        <w:tc>
          <w:tcPr>
            <w:tcW w:w="1522" w:type="dxa"/>
          </w:tcPr>
          <w:p w:rsidR="00D84EC2" w:rsidRPr="003A7371" w:rsidRDefault="00EF3796"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D84EC2" w:rsidRPr="003A7371" w:rsidRDefault="00EF3796" w:rsidP="00025D9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F3796">
              <w:rPr>
                <w:rFonts w:asciiTheme="majorHAnsi" w:eastAsia="Times New Roman" w:hAnsiTheme="majorHAnsi" w:cs="Times New Roman"/>
                <w:sz w:val="20"/>
                <w:szCs w:val="20"/>
                <w:lang w:eastAsia="es-GT"/>
              </w:rPr>
              <w:t>No hay información de Marco Normativo, deberían de publicar en este numeral del artículo 10 como mínimo la Constitución Política de la República de Guatemala, el Código de Salud y la Ley del Organismo Ejecutivo que es la normativa general principal que les aplica como Ministerio de Salud.</w:t>
            </w: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Directorio de la entidad</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7B6C4E" w:rsidP="00025D9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7B6C4E">
              <w:rPr>
                <w:rFonts w:asciiTheme="majorHAnsi" w:eastAsia="Times New Roman" w:hAnsiTheme="majorHAnsi" w:cs="Times New Roman"/>
                <w:sz w:val="20"/>
                <w:szCs w:val="20"/>
                <w:lang w:eastAsia="es-GT"/>
              </w:rPr>
              <w:t>Los documentos cargados tienen fecha 2016 se recomienda revisar y actualizar constantemente o bien indicar que la información no ha cambiado. Sin embargo, hay hospitales de reciente inauguración que no aparecen como el Hospital de Villa Nueva. Y tratar que todos los documentos de los departamentos sean actualizados en fechas similares.</w:t>
            </w: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Directorio de empleados</w:t>
            </w:r>
          </w:p>
        </w:tc>
        <w:tc>
          <w:tcPr>
            <w:tcW w:w="1522" w:type="dxa"/>
          </w:tcPr>
          <w:p w:rsidR="00D84EC2" w:rsidRPr="003A7371" w:rsidRDefault="007B6C4E"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D84EC2" w:rsidRPr="003A7371" w:rsidRDefault="007B6C4E" w:rsidP="00025D9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7B6C4E">
              <w:rPr>
                <w:rFonts w:asciiTheme="majorHAnsi" w:eastAsia="Times New Roman" w:hAnsiTheme="majorHAnsi" w:cs="Times New Roman"/>
                <w:sz w:val="20"/>
                <w:szCs w:val="20"/>
                <w:lang w:eastAsia="es-GT"/>
              </w:rPr>
              <w:t xml:space="preserve">A la fecha debería estar publicada ya la información que corresponde a </w:t>
            </w:r>
            <w:r>
              <w:rPr>
                <w:rFonts w:asciiTheme="majorHAnsi" w:eastAsia="Times New Roman" w:hAnsiTheme="majorHAnsi" w:cs="Times New Roman"/>
                <w:sz w:val="20"/>
                <w:szCs w:val="20"/>
                <w:lang w:eastAsia="es-GT"/>
              </w:rPr>
              <w:t>d</w:t>
            </w:r>
            <w:r w:rsidRPr="007B6C4E">
              <w:rPr>
                <w:rFonts w:asciiTheme="majorHAnsi" w:eastAsia="Times New Roman" w:hAnsiTheme="majorHAnsi" w:cs="Times New Roman"/>
                <w:sz w:val="20"/>
                <w:szCs w:val="20"/>
                <w:lang w:eastAsia="es-GT"/>
              </w:rPr>
              <w:t>iciembre 2018.</w:t>
            </w: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4</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Remuneraciones</w:t>
            </w:r>
          </w:p>
        </w:tc>
        <w:tc>
          <w:tcPr>
            <w:tcW w:w="1522" w:type="dxa"/>
          </w:tcPr>
          <w:p w:rsidR="00D84EC2" w:rsidRPr="003A7371" w:rsidRDefault="002E3626"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Parcial </w:t>
            </w:r>
          </w:p>
        </w:tc>
        <w:tc>
          <w:tcPr>
            <w:tcW w:w="5245" w:type="dxa"/>
          </w:tcPr>
          <w:p w:rsidR="00D84EC2" w:rsidRPr="003A7371" w:rsidRDefault="002E3626" w:rsidP="00025D9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2E3626">
              <w:rPr>
                <w:rFonts w:asciiTheme="majorHAnsi" w:eastAsia="Times New Roman" w:hAnsiTheme="majorHAnsi" w:cs="Times New Roman"/>
                <w:sz w:val="20"/>
                <w:szCs w:val="20"/>
                <w:lang w:eastAsia="es-GT"/>
              </w:rPr>
              <w:t xml:space="preserve">A la fecha debería estar publicada ya la información que corresponde a </w:t>
            </w:r>
            <w:r>
              <w:rPr>
                <w:rFonts w:asciiTheme="majorHAnsi" w:eastAsia="Times New Roman" w:hAnsiTheme="majorHAnsi" w:cs="Times New Roman"/>
                <w:sz w:val="20"/>
                <w:szCs w:val="20"/>
                <w:lang w:eastAsia="es-GT"/>
              </w:rPr>
              <w:t>d</w:t>
            </w:r>
            <w:r w:rsidRPr="002E3626">
              <w:rPr>
                <w:rFonts w:asciiTheme="majorHAnsi" w:eastAsia="Times New Roman" w:hAnsiTheme="majorHAnsi" w:cs="Times New Roman"/>
                <w:sz w:val="20"/>
                <w:szCs w:val="20"/>
                <w:lang w:eastAsia="es-GT"/>
              </w:rPr>
              <w:t>iciembre 2018.</w:t>
            </w: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5</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Misión</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rsidR="00D84EC2" w:rsidRPr="003A7371" w:rsidRDefault="00D84EC2" w:rsidP="00025D9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Objetivos</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rsidR="00D84EC2" w:rsidRPr="003A7371" w:rsidRDefault="00D84EC2" w:rsidP="00025D9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Plan operativo anual</w:t>
            </w:r>
          </w:p>
        </w:tc>
        <w:tc>
          <w:tcPr>
            <w:tcW w:w="1522" w:type="dxa"/>
          </w:tcPr>
          <w:p w:rsidR="00D84EC2" w:rsidRPr="003A7371" w:rsidRDefault="00D16497"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025D9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Resultados del POA</w:t>
            </w:r>
          </w:p>
        </w:tc>
        <w:tc>
          <w:tcPr>
            <w:tcW w:w="1522" w:type="dxa"/>
          </w:tcPr>
          <w:p w:rsidR="00D84EC2" w:rsidRPr="003A7371" w:rsidRDefault="00D16497"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D84EC2" w:rsidRPr="003A7371" w:rsidRDefault="00D16497" w:rsidP="00025D9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D16497">
              <w:rPr>
                <w:rFonts w:asciiTheme="majorHAnsi" w:eastAsia="Times New Roman" w:hAnsiTheme="majorHAnsi" w:cs="Times New Roman"/>
                <w:sz w:val="20"/>
                <w:szCs w:val="20"/>
                <w:lang w:eastAsia="es-GT"/>
              </w:rPr>
              <w:t>No hay información de resultados de POA en los documentos cargados.</w:t>
            </w: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6</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Manuales</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16497" w:rsidP="00025D9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D16497">
              <w:rPr>
                <w:rFonts w:asciiTheme="majorHAnsi" w:eastAsia="Times New Roman" w:hAnsiTheme="majorHAnsi" w:cs="Times New Roman"/>
                <w:sz w:val="20"/>
                <w:szCs w:val="20"/>
                <w:lang w:eastAsia="es-GT"/>
              </w:rPr>
              <w:t>Se recomienda verificar que la lectura de los manuales pueda ser fácil.</w:t>
            </w: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7</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Presupuesto</w:t>
            </w:r>
          </w:p>
        </w:tc>
        <w:tc>
          <w:tcPr>
            <w:tcW w:w="1522" w:type="dxa"/>
          </w:tcPr>
          <w:p w:rsidR="00D84EC2" w:rsidRPr="003A7371" w:rsidRDefault="00D16497"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D84EC2" w:rsidRPr="003A7371" w:rsidRDefault="00D84EC2" w:rsidP="00025D9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Programas presupuestarios</w:t>
            </w:r>
          </w:p>
        </w:tc>
        <w:tc>
          <w:tcPr>
            <w:tcW w:w="1522" w:type="dxa"/>
          </w:tcPr>
          <w:p w:rsidR="00D84EC2" w:rsidRPr="003A7371" w:rsidRDefault="00D16497"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D84EC2" w:rsidRPr="003A7371" w:rsidRDefault="00D84EC2" w:rsidP="00025D9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Modificaciones y transferencias</w:t>
            </w:r>
          </w:p>
        </w:tc>
        <w:tc>
          <w:tcPr>
            <w:tcW w:w="1522" w:type="dxa"/>
          </w:tcPr>
          <w:p w:rsidR="00D84EC2" w:rsidRPr="003A7371" w:rsidRDefault="00D16497"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D84EC2" w:rsidRPr="003A7371" w:rsidRDefault="00D84EC2" w:rsidP="00025D9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8</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Ejecución Presupuestaria</w:t>
            </w:r>
          </w:p>
        </w:tc>
        <w:tc>
          <w:tcPr>
            <w:tcW w:w="1522" w:type="dxa"/>
          </w:tcPr>
          <w:p w:rsidR="00D84EC2" w:rsidRPr="003A7371" w:rsidRDefault="00D16497"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D84EC2" w:rsidRPr="003A7371" w:rsidRDefault="00D16497" w:rsidP="00025D9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D16497">
              <w:rPr>
                <w:rFonts w:asciiTheme="majorHAnsi" w:eastAsia="Times New Roman" w:hAnsiTheme="majorHAnsi" w:cs="Times New Roman"/>
                <w:sz w:val="20"/>
                <w:szCs w:val="20"/>
                <w:lang w:eastAsia="es-GT"/>
              </w:rPr>
              <w:t>Tienen que publicar la ejecución presupuestaria de egresos por renglón.</w:t>
            </w: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9</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Depósitos con fondos públicos</w:t>
            </w:r>
          </w:p>
        </w:tc>
        <w:tc>
          <w:tcPr>
            <w:tcW w:w="1522" w:type="dxa"/>
          </w:tcPr>
          <w:p w:rsidR="00D84EC2" w:rsidRPr="003A7371" w:rsidRDefault="00D16497"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D84EC2" w:rsidRPr="003A7371" w:rsidRDefault="00D84EC2" w:rsidP="00025D9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10</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Cotizaciones y licitaciones de programas</w:t>
            </w:r>
          </w:p>
        </w:tc>
        <w:tc>
          <w:tcPr>
            <w:tcW w:w="1522" w:type="dxa"/>
          </w:tcPr>
          <w:p w:rsidR="00D84EC2" w:rsidRPr="003A7371" w:rsidRDefault="00D16497" w:rsidP="00D1649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D84EC2" w:rsidRPr="003A7371" w:rsidRDefault="00D16497" w:rsidP="00025D9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D16497">
              <w:rPr>
                <w:rFonts w:asciiTheme="majorHAnsi" w:eastAsia="Times New Roman" w:hAnsiTheme="majorHAnsi" w:cs="Times New Roman"/>
                <w:sz w:val="20"/>
                <w:szCs w:val="20"/>
                <w:lang w:eastAsia="es-GT"/>
              </w:rPr>
              <w:t>Actualizado a noviembre 2018.</w:t>
            </w: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11</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Contratación de bienes y servicios</w:t>
            </w:r>
          </w:p>
        </w:tc>
        <w:tc>
          <w:tcPr>
            <w:tcW w:w="1522" w:type="dxa"/>
          </w:tcPr>
          <w:p w:rsidR="00D84EC2" w:rsidRPr="003A7371" w:rsidRDefault="00D16497"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D84EC2" w:rsidRPr="003A7371" w:rsidRDefault="00D16497" w:rsidP="00025D9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D16497">
              <w:rPr>
                <w:rFonts w:asciiTheme="majorHAnsi" w:eastAsia="Times New Roman" w:hAnsiTheme="majorHAnsi" w:cs="Times New Roman"/>
                <w:sz w:val="20"/>
                <w:szCs w:val="20"/>
                <w:lang w:eastAsia="es-GT"/>
              </w:rPr>
              <w:t>Actualizado a noviembre 2018.</w:t>
            </w: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12</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Viajes nacionales</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025D9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Viajes internacionales</w:t>
            </w:r>
          </w:p>
        </w:tc>
        <w:tc>
          <w:tcPr>
            <w:tcW w:w="1522" w:type="dxa"/>
          </w:tcPr>
          <w:p w:rsidR="00D84EC2" w:rsidRPr="003A7371" w:rsidRDefault="00D16497"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D84EC2" w:rsidRPr="003A7371" w:rsidRDefault="00D16497" w:rsidP="00025D9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D16497">
              <w:rPr>
                <w:rFonts w:asciiTheme="majorHAnsi" w:eastAsia="Times New Roman" w:hAnsiTheme="majorHAnsi" w:cs="Times New Roman"/>
                <w:sz w:val="20"/>
                <w:szCs w:val="20"/>
                <w:lang w:eastAsia="es-GT"/>
              </w:rPr>
              <w:t>No hay información de viajes internacionales.</w:t>
            </w: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13</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Inventario de bienes muebles</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025D9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Inventario de bienes inmuebles</w:t>
            </w:r>
          </w:p>
        </w:tc>
        <w:tc>
          <w:tcPr>
            <w:tcW w:w="1522" w:type="dxa"/>
          </w:tcPr>
          <w:p w:rsidR="00D84EC2" w:rsidRPr="003A7371" w:rsidRDefault="00082449"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lang w:val="es-ES" w:eastAsia="es-ES"/>
              </w:rPr>
            </w:pPr>
            <w:r>
              <w:rPr>
                <w:rFonts w:asciiTheme="majorHAnsi" w:eastAsia="Times New Roman" w:hAnsiTheme="majorHAnsi" w:cs="Arial"/>
                <w:sz w:val="20"/>
                <w:szCs w:val="20"/>
                <w:lang w:val="es-ES" w:eastAsia="es-ES"/>
              </w:rPr>
              <w:t>No</w:t>
            </w:r>
          </w:p>
        </w:tc>
        <w:tc>
          <w:tcPr>
            <w:tcW w:w="5245" w:type="dxa"/>
          </w:tcPr>
          <w:p w:rsidR="00D84EC2" w:rsidRPr="003A7371" w:rsidRDefault="00A36CA7" w:rsidP="00025D9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A36CA7">
              <w:rPr>
                <w:rFonts w:asciiTheme="majorHAnsi" w:eastAsia="Times New Roman" w:hAnsiTheme="majorHAnsi" w:cs="Times New Roman"/>
                <w:sz w:val="20"/>
                <w:szCs w:val="20"/>
                <w:lang w:val="es-ES" w:eastAsia="es-GT"/>
              </w:rPr>
              <w:t>Falta la información de los montos de los bienes inmuebles, por lo que si no se cuenta con bienes inmuebles se debe publicar una justificación que informe tal extremo.</w:t>
            </w: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14</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de mantenimiento</w:t>
            </w:r>
          </w:p>
        </w:tc>
        <w:tc>
          <w:tcPr>
            <w:tcW w:w="1522" w:type="dxa"/>
          </w:tcPr>
          <w:p w:rsidR="00D84EC2" w:rsidRPr="003A7371" w:rsidRDefault="00A36CA7"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D84EC2" w:rsidRPr="003A7371" w:rsidRDefault="00A36CA7" w:rsidP="00025D9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A36CA7">
              <w:rPr>
                <w:rFonts w:asciiTheme="majorHAnsi" w:eastAsia="Times New Roman" w:hAnsiTheme="majorHAnsi" w:cs="Times New Roman"/>
                <w:sz w:val="20"/>
                <w:szCs w:val="20"/>
                <w:lang w:eastAsia="es-GT"/>
              </w:rPr>
              <w:t>Actualizado a noviembre 2018.</w:t>
            </w: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15</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Subsidios</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w:t>
            </w:r>
            <w:r w:rsidR="00A36CA7">
              <w:rPr>
                <w:rFonts w:asciiTheme="majorHAnsi" w:eastAsia="Times New Roman" w:hAnsiTheme="majorHAnsi" w:cs="Times New Roman"/>
                <w:sz w:val="20"/>
                <w:szCs w:val="20"/>
                <w:lang w:eastAsia="es-GT"/>
              </w:rPr>
              <w:t>o</w:t>
            </w:r>
          </w:p>
        </w:tc>
        <w:tc>
          <w:tcPr>
            <w:tcW w:w="5245" w:type="dxa"/>
          </w:tcPr>
          <w:p w:rsidR="00D84EC2" w:rsidRPr="003A7371" w:rsidRDefault="00A36CA7" w:rsidP="00025D9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A36CA7">
              <w:rPr>
                <w:rFonts w:asciiTheme="majorHAnsi" w:eastAsia="Times New Roman" w:hAnsiTheme="majorHAnsi" w:cs="Times New Roman"/>
                <w:sz w:val="20"/>
                <w:szCs w:val="20"/>
                <w:lang w:eastAsia="es-GT"/>
              </w:rPr>
              <w:t xml:space="preserve">No hay información de Subsidios o Becas o justificación de no </w:t>
            </w:r>
            <w:r w:rsidRPr="00A36CA7">
              <w:rPr>
                <w:rFonts w:asciiTheme="majorHAnsi" w:eastAsia="Times New Roman" w:hAnsiTheme="majorHAnsi" w:cs="Times New Roman"/>
                <w:sz w:val="20"/>
                <w:szCs w:val="20"/>
                <w:lang w:eastAsia="es-GT"/>
              </w:rPr>
              <w:lastRenderedPageBreak/>
              <w:t>aplicabilidad.</w:t>
            </w: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lastRenderedPageBreak/>
              <w:t> </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Becas</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w:t>
            </w:r>
            <w:r w:rsidR="00A36CA7">
              <w:rPr>
                <w:rFonts w:asciiTheme="majorHAnsi" w:eastAsia="Times New Roman" w:hAnsiTheme="majorHAnsi" w:cs="Times New Roman"/>
                <w:sz w:val="20"/>
                <w:szCs w:val="20"/>
                <w:lang w:eastAsia="es-GT"/>
              </w:rPr>
              <w:t>o</w:t>
            </w:r>
          </w:p>
        </w:tc>
        <w:tc>
          <w:tcPr>
            <w:tcW w:w="5245" w:type="dxa"/>
          </w:tcPr>
          <w:p w:rsidR="00D84EC2" w:rsidRPr="003A7371" w:rsidRDefault="00A36CA7" w:rsidP="00025D9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A36CA7">
              <w:rPr>
                <w:rFonts w:asciiTheme="majorHAnsi" w:eastAsia="Times New Roman" w:hAnsiTheme="majorHAnsi" w:cs="Times New Roman"/>
                <w:sz w:val="20"/>
                <w:szCs w:val="20"/>
                <w:lang w:eastAsia="es-GT"/>
              </w:rPr>
              <w:t>No hay información de Subsidios o Becas o justificación de no aplicabilidad.</w:t>
            </w: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Transferencias</w:t>
            </w:r>
          </w:p>
        </w:tc>
        <w:tc>
          <w:tcPr>
            <w:tcW w:w="1522" w:type="dxa"/>
          </w:tcPr>
          <w:p w:rsidR="00D84EC2" w:rsidRPr="003A7371" w:rsidRDefault="00A36CA7"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D84EC2" w:rsidRPr="003A7371" w:rsidRDefault="00A36CA7" w:rsidP="00025D9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Actualizado hasta noviembre 2018.</w:t>
            </w: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16</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licencias y concesiones</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w:t>
            </w:r>
            <w:r>
              <w:rPr>
                <w:rFonts w:asciiTheme="majorHAnsi" w:eastAsia="Times New Roman" w:hAnsiTheme="majorHAnsi" w:cs="Times New Roman"/>
                <w:sz w:val="20"/>
                <w:szCs w:val="20"/>
                <w:lang w:eastAsia="es-GT"/>
              </w:rPr>
              <w:t>/A</w:t>
            </w:r>
          </w:p>
        </w:tc>
        <w:tc>
          <w:tcPr>
            <w:tcW w:w="5245" w:type="dxa"/>
          </w:tcPr>
          <w:p w:rsidR="00D84EC2" w:rsidRPr="003A7371" w:rsidRDefault="00D84EC2" w:rsidP="00025D9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17</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Empresas precalificadas</w:t>
            </w:r>
          </w:p>
        </w:tc>
        <w:tc>
          <w:tcPr>
            <w:tcW w:w="1522" w:type="dxa"/>
          </w:tcPr>
          <w:p w:rsidR="00D84EC2" w:rsidRPr="003A7371" w:rsidRDefault="00F4551F"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D84EC2" w:rsidRPr="003A7371" w:rsidRDefault="00F4551F" w:rsidP="00025D9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F4551F">
              <w:rPr>
                <w:rFonts w:asciiTheme="majorHAnsi" w:eastAsia="Times New Roman" w:hAnsiTheme="majorHAnsi" w:cs="Times New Roman"/>
                <w:sz w:val="20"/>
                <w:szCs w:val="20"/>
                <w:lang w:eastAsia="es-GT"/>
              </w:rPr>
              <w:t>Es necesario actualizar la justificación, el oficio publicado corresponde a febrero 2018.</w:t>
            </w: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18</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Obras en ejecución o ejecutadas</w:t>
            </w:r>
          </w:p>
        </w:tc>
        <w:tc>
          <w:tcPr>
            <w:tcW w:w="1522" w:type="dxa"/>
          </w:tcPr>
          <w:p w:rsidR="00D84EC2" w:rsidRPr="003A7371" w:rsidRDefault="00F4551F"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D84EC2" w:rsidRPr="003A7371" w:rsidRDefault="008C3668" w:rsidP="00025D9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8C3668">
              <w:rPr>
                <w:rFonts w:asciiTheme="majorHAnsi" w:eastAsia="Times New Roman" w:hAnsiTheme="majorHAnsi" w:cs="Times New Roman"/>
                <w:sz w:val="20"/>
                <w:szCs w:val="20"/>
                <w:lang w:eastAsia="es-GT"/>
              </w:rPr>
              <w:t>El documento cargado corresponde a junio 2018.</w:t>
            </w: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19</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de arrendamiento</w:t>
            </w:r>
          </w:p>
        </w:tc>
        <w:tc>
          <w:tcPr>
            <w:tcW w:w="1522" w:type="dxa"/>
          </w:tcPr>
          <w:p w:rsidR="00D84EC2" w:rsidRPr="003A7371" w:rsidRDefault="008C3668"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D84EC2" w:rsidRPr="003A7371" w:rsidRDefault="008C3668" w:rsidP="00025D9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8C3668">
              <w:rPr>
                <w:rFonts w:asciiTheme="majorHAnsi" w:eastAsia="Times New Roman" w:hAnsiTheme="majorHAnsi" w:cs="Times New Roman"/>
                <w:sz w:val="20"/>
                <w:szCs w:val="20"/>
                <w:lang w:eastAsia="es-GT"/>
              </w:rPr>
              <w:t xml:space="preserve">A la fecha ya debería estar publicada la información correspondiente a </w:t>
            </w:r>
            <w:r>
              <w:rPr>
                <w:rFonts w:asciiTheme="majorHAnsi" w:eastAsia="Times New Roman" w:hAnsiTheme="majorHAnsi" w:cs="Times New Roman"/>
                <w:sz w:val="20"/>
                <w:szCs w:val="20"/>
                <w:lang w:eastAsia="es-GT"/>
              </w:rPr>
              <w:t>d</w:t>
            </w:r>
            <w:r w:rsidRPr="008C3668">
              <w:rPr>
                <w:rFonts w:asciiTheme="majorHAnsi" w:eastAsia="Times New Roman" w:hAnsiTheme="majorHAnsi" w:cs="Times New Roman"/>
                <w:sz w:val="20"/>
                <w:szCs w:val="20"/>
                <w:lang w:eastAsia="es-GT"/>
              </w:rPr>
              <w:t>iciembre 2018.</w:t>
            </w: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20</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Cotizaciones y licitaciones</w:t>
            </w:r>
          </w:p>
        </w:tc>
        <w:tc>
          <w:tcPr>
            <w:tcW w:w="1522" w:type="dxa"/>
          </w:tcPr>
          <w:p w:rsidR="00D84EC2" w:rsidRPr="003A7371" w:rsidRDefault="00082449"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D84EC2" w:rsidRPr="003A7371" w:rsidRDefault="008C3668" w:rsidP="00025D9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8C3668">
              <w:rPr>
                <w:rFonts w:asciiTheme="majorHAnsi" w:eastAsia="Times New Roman" w:hAnsiTheme="majorHAnsi" w:cs="Times New Roman"/>
                <w:sz w:val="20"/>
                <w:szCs w:val="20"/>
                <w:lang w:eastAsia="es-GT"/>
              </w:rPr>
              <w:t xml:space="preserve">A la fecha ya debería estar publicada la información correspondiente a </w:t>
            </w:r>
            <w:r>
              <w:rPr>
                <w:rFonts w:asciiTheme="majorHAnsi" w:eastAsia="Times New Roman" w:hAnsiTheme="majorHAnsi" w:cs="Times New Roman"/>
                <w:sz w:val="20"/>
                <w:szCs w:val="20"/>
                <w:lang w:eastAsia="es-GT"/>
              </w:rPr>
              <w:t>d</w:t>
            </w:r>
            <w:r w:rsidRPr="008C3668">
              <w:rPr>
                <w:rFonts w:asciiTheme="majorHAnsi" w:eastAsia="Times New Roman" w:hAnsiTheme="majorHAnsi" w:cs="Times New Roman"/>
                <w:sz w:val="20"/>
                <w:szCs w:val="20"/>
                <w:lang w:eastAsia="es-GT"/>
              </w:rPr>
              <w:t>iciembre 2018.</w:t>
            </w: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21</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Fideicomisos con fondos públicos</w:t>
            </w:r>
          </w:p>
        </w:tc>
        <w:tc>
          <w:tcPr>
            <w:tcW w:w="1522" w:type="dxa"/>
          </w:tcPr>
          <w:p w:rsidR="00D84EC2" w:rsidRPr="003A7371" w:rsidRDefault="008C3668" w:rsidP="008C36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D84EC2" w:rsidRPr="003A7371" w:rsidRDefault="008C3668" w:rsidP="00025D9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8C3668">
              <w:rPr>
                <w:rFonts w:asciiTheme="majorHAnsi" w:eastAsia="Times New Roman" w:hAnsiTheme="majorHAnsi" w:cs="Times New Roman"/>
                <w:sz w:val="20"/>
                <w:szCs w:val="20"/>
                <w:lang w:eastAsia="es-GT"/>
              </w:rPr>
              <w:t>No está actualizado el formato publicado.</w:t>
            </w: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22</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Compras directas</w:t>
            </w:r>
          </w:p>
        </w:tc>
        <w:tc>
          <w:tcPr>
            <w:tcW w:w="1522" w:type="dxa"/>
          </w:tcPr>
          <w:p w:rsidR="00D84EC2" w:rsidRPr="003A7371" w:rsidRDefault="008C3668"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025D9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23</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Auditorías</w:t>
            </w:r>
          </w:p>
        </w:tc>
        <w:tc>
          <w:tcPr>
            <w:tcW w:w="1522" w:type="dxa"/>
          </w:tcPr>
          <w:p w:rsidR="00D84EC2" w:rsidRPr="003A7371" w:rsidRDefault="008C3668"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025D9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26</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Funcionamiento de archivo</w:t>
            </w:r>
          </w:p>
        </w:tc>
        <w:tc>
          <w:tcPr>
            <w:tcW w:w="1522" w:type="dxa"/>
          </w:tcPr>
          <w:p w:rsidR="00D84EC2" w:rsidRPr="003A7371" w:rsidRDefault="00D84EC2"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025D9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27</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Índice de la información clasificada</w:t>
            </w:r>
          </w:p>
        </w:tc>
        <w:tc>
          <w:tcPr>
            <w:tcW w:w="1522" w:type="dxa"/>
          </w:tcPr>
          <w:p w:rsidR="00D84EC2" w:rsidRPr="003A7371" w:rsidRDefault="008C3668"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D84EC2" w:rsidRPr="003A7371" w:rsidRDefault="008C3668" w:rsidP="00025D9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8C3668">
              <w:rPr>
                <w:rFonts w:asciiTheme="majorHAnsi" w:eastAsia="Times New Roman" w:hAnsiTheme="majorHAnsi" w:cs="Times New Roman"/>
                <w:sz w:val="20"/>
                <w:szCs w:val="20"/>
                <w:lang w:eastAsia="es-GT"/>
              </w:rPr>
              <w:t>El documento cargado copia textualmente los artículos de la ley que hacen referencia a los datos personales sensibles y lo relacionado a la comercialización de los mismos. Sin embargo, lo que este numeral requiere es que se establezca si manejan o no información confidencial o reservada, sea por procesos iniciados por el Ministerio o bien porque legalmente les es permitido.</w:t>
            </w:r>
          </w:p>
        </w:tc>
      </w:tr>
      <w:tr w:rsidR="00D84EC2" w:rsidRPr="003A7371" w:rsidTr="005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28</w:t>
            </w:r>
          </w:p>
        </w:tc>
        <w:tc>
          <w:tcPr>
            <w:tcW w:w="2447" w:type="dxa"/>
          </w:tcPr>
          <w:p w:rsidR="00D84EC2" w:rsidRPr="003A7371" w:rsidRDefault="00D84EC2" w:rsidP="005B0A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Pertenencia sociolingüística</w:t>
            </w:r>
          </w:p>
        </w:tc>
        <w:tc>
          <w:tcPr>
            <w:tcW w:w="1522" w:type="dxa"/>
          </w:tcPr>
          <w:p w:rsidR="00D84EC2" w:rsidRPr="003A7371" w:rsidRDefault="008C3668" w:rsidP="005B0A9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D84EC2" w:rsidRPr="003A7371" w:rsidRDefault="008C3668" w:rsidP="00025D9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8C3668">
              <w:rPr>
                <w:rFonts w:asciiTheme="majorHAnsi" w:eastAsia="Times New Roman" w:hAnsiTheme="majorHAnsi" w:cs="Times New Roman"/>
                <w:sz w:val="20"/>
                <w:szCs w:val="20"/>
                <w:lang w:eastAsia="es-GT"/>
              </w:rPr>
              <w:t xml:space="preserve">El informe está muy </w:t>
            </w:r>
            <w:r w:rsidR="00025D9D" w:rsidRPr="008C3668">
              <w:rPr>
                <w:rFonts w:asciiTheme="majorHAnsi" w:eastAsia="Times New Roman" w:hAnsiTheme="majorHAnsi" w:cs="Times New Roman"/>
                <w:sz w:val="20"/>
                <w:szCs w:val="20"/>
                <w:lang w:eastAsia="es-GT"/>
              </w:rPr>
              <w:t>completo,</w:t>
            </w:r>
            <w:r w:rsidRPr="008C3668">
              <w:rPr>
                <w:rFonts w:asciiTheme="majorHAnsi" w:eastAsia="Times New Roman" w:hAnsiTheme="majorHAnsi" w:cs="Times New Roman"/>
                <w:sz w:val="20"/>
                <w:szCs w:val="20"/>
                <w:lang w:eastAsia="es-GT"/>
              </w:rPr>
              <w:t xml:space="preserve"> pero es necesaria la actualización constante de acuerdo a lo establecido en la Ley.</w:t>
            </w:r>
          </w:p>
        </w:tc>
      </w:tr>
      <w:tr w:rsidR="00D84EC2" w:rsidRPr="003A7371" w:rsidTr="005B0A96">
        <w:tc>
          <w:tcPr>
            <w:cnfStyle w:val="001000000000" w:firstRow="0" w:lastRow="0" w:firstColumn="1" w:lastColumn="0" w:oddVBand="0" w:evenVBand="0" w:oddHBand="0" w:evenHBand="0" w:firstRowFirstColumn="0" w:firstRowLastColumn="0" w:lastRowFirstColumn="0" w:lastRowLastColumn="0"/>
            <w:tcW w:w="959" w:type="dxa"/>
          </w:tcPr>
          <w:p w:rsidR="00D84EC2" w:rsidRPr="003A7371" w:rsidRDefault="00D84EC2" w:rsidP="005B0A96">
            <w:pPr>
              <w:jc w:val="center"/>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29</w:t>
            </w:r>
          </w:p>
        </w:tc>
        <w:tc>
          <w:tcPr>
            <w:tcW w:w="2447"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Otra información</w:t>
            </w:r>
          </w:p>
        </w:tc>
        <w:tc>
          <w:tcPr>
            <w:tcW w:w="1522" w:type="dxa"/>
          </w:tcPr>
          <w:p w:rsidR="00D84EC2" w:rsidRPr="003A7371" w:rsidRDefault="00D84EC2" w:rsidP="005B0A9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D84EC2" w:rsidRPr="003A7371" w:rsidRDefault="00D84EC2" w:rsidP="005B0A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rsidR="00D84EC2" w:rsidRDefault="00D84EC2" w:rsidP="00DB4824">
      <w:pPr>
        <w:jc w:val="both"/>
        <w:rPr>
          <w:b/>
          <w:sz w:val="22"/>
          <w:szCs w:val="22"/>
        </w:rPr>
      </w:pPr>
    </w:p>
    <w:p w:rsidR="00AA067C" w:rsidRDefault="00AA067C" w:rsidP="00DB4824">
      <w:pPr>
        <w:jc w:val="both"/>
        <w:rPr>
          <w:b/>
          <w:sz w:val="22"/>
          <w:szCs w:val="22"/>
        </w:rPr>
      </w:pPr>
      <w:r>
        <w:rPr>
          <w:b/>
          <w:sz w:val="22"/>
          <w:szCs w:val="22"/>
        </w:rPr>
        <w:t>Artículo 11</w:t>
      </w:r>
    </w:p>
    <w:tbl>
      <w:tblPr>
        <w:tblStyle w:val="Tablaconcuadrcula4-nfasis11"/>
        <w:tblW w:w="10173" w:type="dxa"/>
        <w:tblLayout w:type="fixed"/>
        <w:tblLook w:val="04A0" w:firstRow="1" w:lastRow="0" w:firstColumn="1" w:lastColumn="0" w:noHBand="0" w:noVBand="1"/>
      </w:tblPr>
      <w:tblGrid>
        <w:gridCol w:w="959"/>
        <w:gridCol w:w="2447"/>
        <w:gridCol w:w="1522"/>
        <w:gridCol w:w="5245"/>
      </w:tblGrid>
      <w:tr w:rsidR="005B0A96" w:rsidRPr="003A7371" w:rsidTr="008C36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B0A96" w:rsidRPr="003A7371" w:rsidRDefault="005B0A96" w:rsidP="005B0A96">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rsidR="005B0A96" w:rsidRPr="003A7371" w:rsidRDefault="005B0A96" w:rsidP="005B0A9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rsidR="005B0A96" w:rsidRPr="003A7371" w:rsidRDefault="005B0A96" w:rsidP="005B0A9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rsidR="005B0A96" w:rsidRPr="003A7371" w:rsidRDefault="005B0A96" w:rsidP="005B0A9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8C3668" w:rsidRPr="003A7371" w:rsidTr="008C3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C3668" w:rsidRPr="003A7371" w:rsidRDefault="008C3668" w:rsidP="008C3668">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rsidR="008C3668" w:rsidRPr="003A7371" w:rsidRDefault="008C3668" w:rsidP="008C366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Ejercicio de su presupuesto</w:t>
            </w:r>
          </w:p>
        </w:tc>
        <w:tc>
          <w:tcPr>
            <w:tcW w:w="1522" w:type="dxa"/>
          </w:tcPr>
          <w:p w:rsidR="008C3668" w:rsidRDefault="008C3668" w:rsidP="008C3668">
            <w:pPr>
              <w:jc w:val="center"/>
              <w:cnfStyle w:val="000000100000" w:firstRow="0" w:lastRow="0" w:firstColumn="0" w:lastColumn="0" w:oddVBand="0" w:evenVBand="0" w:oddHBand="1" w:evenHBand="0" w:firstRowFirstColumn="0" w:firstRowLastColumn="0" w:lastRowFirstColumn="0" w:lastRowLastColumn="0"/>
            </w:pPr>
            <w:r w:rsidRPr="003C4831">
              <w:rPr>
                <w:rFonts w:asciiTheme="majorHAnsi" w:eastAsia="Times New Roman" w:hAnsiTheme="majorHAnsi" w:cs="Times New Roman"/>
                <w:sz w:val="20"/>
                <w:szCs w:val="20"/>
                <w:lang w:eastAsia="es-GT"/>
              </w:rPr>
              <w:t>Parcial</w:t>
            </w:r>
          </w:p>
        </w:tc>
        <w:tc>
          <w:tcPr>
            <w:tcW w:w="5245" w:type="dxa"/>
          </w:tcPr>
          <w:p w:rsidR="008C3668" w:rsidRPr="003A7371" w:rsidRDefault="008C3668" w:rsidP="008C366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8C3668" w:rsidRPr="003A7371" w:rsidTr="008C3668">
        <w:tc>
          <w:tcPr>
            <w:cnfStyle w:val="001000000000" w:firstRow="0" w:lastRow="0" w:firstColumn="1" w:lastColumn="0" w:oddVBand="0" w:evenVBand="0" w:oddHBand="0" w:evenHBand="0" w:firstRowFirstColumn="0" w:firstRowLastColumn="0" w:lastRowFirstColumn="0" w:lastRowLastColumn="0"/>
            <w:tcW w:w="959" w:type="dxa"/>
          </w:tcPr>
          <w:p w:rsidR="008C3668" w:rsidRPr="003A7371" w:rsidRDefault="008C3668" w:rsidP="008C3668">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rsidR="008C3668" w:rsidRPr="003A7371" w:rsidRDefault="008C3668" w:rsidP="008C366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Listado de asesores</w:t>
            </w:r>
          </w:p>
        </w:tc>
        <w:tc>
          <w:tcPr>
            <w:tcW w:w="1522" w:type="dxa"/>
          </w:tcPr>
          <w:p w:rsidR="008C3668" w:rsidRDefault="008C3668" w:rsidP="008C3668">
            <w:pPr>
              <w:jc w:val="center"/>
              <w:cnfStyle w:val="000000000000" w:firstRow="0" w:lastRow="0" w:firstColumn="0" w:lastColumn="0" w:oddVBand="0" w:evenVBand="0" w:oddHBand="0" w:evenHBand="0" w:firstRowFirstColumn="0" w:firstRowLastColumn="0" w:lastRowFirstColumn="0" w:lastRowLastColumn="0"/>
            </w:pPr>
            <w:r w:rsidRPr="003C4831">
              <w:rPr>
                <w:rFonts w:asciiTheme="majorHAnsi" w:eastAsia="Times New Roman" w:hAnsiTheme="majorHAnsi" w:cs="Times New Roman"/>
                <w:sz w:val="20"/>
                <w:szCs w:val="20"/>
                <w:lang w:eastAsia="es-GT"/>
              </w:rPr>
              <w:t>Parcial</w:t>
            </w:r>
          </w:p>
        </w:tc>
        <w:tc>
          <w:tcPr>
            <w:tcW w:w="5245" w:type="dxa"/>
          </w:tcPr>
          <w:p w:rsidR="008C3668" w:rsidRPr="003A7371" w:rsidRDefault="008C3668" w:rsidP="008C366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8C3668" w:rsidRPr="003A7371" w:rsidTr="008C3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C3668" w:rsidRPr="003A7371" w:rsidRDefault="008C3668" w:rsidP="008C3668">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rsidR="008C3668" w:rsidRPr="003A7371" w:rsidRDefault="008C3668" w:rsidP="008C366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Informe de gastos y viáticos al exterior</w:t>
            </w:r>
          </w:p>
        </w:tc>
        <w:tc>
          <w:tcPr>
            <w:tcW w:w="1522" w:type="dxa"/>
          </w:tcPr>
          <w:p w:rsidR="008C3668" w:rsidRDefault="008C3668" w:rsidP="008C3668">
            <w:pPr>
              <w:jc w:val="center"/>
              <w:cnfStyle w:val="000000100000" w:firstRow="0" w:lastRow="0" w:firstColumn="0" w:lastColumn="0" w:oddVBand="0" w:evenVBand="0" w:oddHBand="1" w:evenHBand="0" w:firstRowFirstColumn="0" w:firstRowLastColumn="0" w:lastRowFirstColumn="0" w:lastRowLastColumn="0"/>
            </w:pPr>
            <w:r w:rsidRPr="003C4831">
              <w:rPr>
                <w:rFonts w:asciiTheme="majorHAnsi" w:eastAsia="Times New Roman" w:hAnsiTheme="majorHAnsi" w:cs="Times New Roman"/>
                <w:sz w:val="20"/>
                <w:szCs w:val="20"/>
                <w:lang w:eastAsia="es-GT"/>
              </w:rPr>
              <w:t>Parcial</w:t>
            </w:r>
          </w:p>
        </w:tc>
        <w:tc>
          <w:tcPr>
            <w:tcW w:w="5245" w:type="dxa"/>
          </w:tcPr>
          <w:p w:rsidR="008C3668" w:rsidRPr="003A7371" w:rsidRDefault="008C3668" w:rsidP="008C366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bl>
    <w:p w:rsidR="005B0A96" w:rsidRDefault="005B0A96" w:rsidP="00DB4824">
      <w:pPr>
        <w:jc w:val="both"/>
        <w:rPr>
          <w:b/>
          <w:sz w:val="22"/>
          <w:szCs w:val="22"/>
        </w:rPr>
      </w:pPr>
    </w:p>
    <w:p w:rsidR="00AA067C" w:rsidRDefault="00AA067C" w:rsidP="00DB4824">
      <w:pPr>
        <w:jc w:val="both"/>
        <w:rPr>
          <w:b/>
          <w:sz w:val="22"/>
          <w:szCs w:val="22"/>
        </w:rPr>
      </w:pPr>
      <w:r>
        <w:rPr>
          <w:b/>
          <w:sz w:val="22"/>
          <w:szCs w:val="22"/>
        </w:rPr>
        <w:t>Sobre los principios</w:t>
      </w:r>
    </w:p>
    <w:tbl>
      <w:tblPr>
        <w:tblStyle w:val="Tablaconcuadrcula4-nfasis11"/>
        <w:tblW w:w="0" w:type="auto"/>
        <w:tblLayout w:type="fixed"/>
        <w:tblLook w:val="04A0" w:firstRow="1" w:lastRow="0" w:firstColumn="1" w:lastColumn="0" w:noHBand="0" w:noVBand="1"/>
      </w:tblPr>
      <w:tblGrid>
        <w:gridCol w:w="959"/>
        <w:gridCol w:w="2447"/>
        <w:gridCol w:w="1522"/>
        <w:gridCol w:w="5245"/>
      </w:tblGrid>
      <w:tr w:rsidR="00AA067C" w:rsidRPr="003A7371" w:rsidTr="008558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A067C" w:rsidRPr="003A7371" w:rsidRDefault="00AA067C" w:rsidP="00855845">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rsidR="00AA067C" w:rsidRPr="003A7371" w:rsidRDefault="00AA067C" w:rsidP="0085584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rsidR="00AA067C" w:rsidRPr="003A7371" w:rsidRDefault="00AA067C" w:rsidP="0085584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rsidR="00AA067C" w:rsidRPr="003A7371" w:rsidRDefault="00AA067C" w:rsidP="0085584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AA067C" w:rsidRPr="003A7371" w:rsidTr="00855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A067C" w:rsidRPr="003A7371" w:rsidRDefault="00AA067C" w:rsidP="00855845">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rsidR="00AA067C" w:rsidRPr="003A7371" w:rsidRDefault="00AA067C" w:rsidP="0085584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2F2FDE">
              <w:rPr>
                <w:rFonts w:asciiTheme="majorHAnsi" w:eastAsia="Times New Roman" w:hAnsiTheme="majorHAnsi" w:cs="Times New Roman"/>
                <w:sz w:val="20"/>
                <w:szCs w:val="20"/>
                <w:lang w:eastAsia="es-GT"/>
              </w:rPr>
              <w:t>Que el portal electrónico sea de fácil acceso a los usuarios</w:t>
            </w:r>
          </w:p>
        </w:tc>
        <w:tc>
          <w:tcPr>
            <w:tcW w:w="1522" w:type="dxa"/>
          </w:tcPr>
          <w:p w:rsidR="00AA067C" w:rsidRPr="003A7371" w:rsidRDefault="00AA067C" w:rsidP="00855845">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rsidR="00AA067C" w:rsidRPr="003A7371" w:rsidRDefault="00AA067C" w:rsidP="0085584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A067C" w:rsidRPr="003A7371" w:rsidTr="00855845">
        <w:tc>
          <w:tcPr>
            <w:cnfStyle w:val="001000000000" w:firstRow="0" w:lastRow="0" w:firstColumn="1" w:lastColumn="0" w:oddVBand="0" w:evenVBand="0" w:oddHBand="0" w:evenHBand="0" w:firstRowFirstColumn="0" w:firstRowLastColumn="0" w:lastRowFirstColumn="0" w:lastRowLastColumn="0"/>
            <w:tcW w:w="959" w:type="dxa"/>
          </w:tcPr>
          <w:p w:rsidR="00AA067C" w:rsidRPr="003A7371" w:rsidRDefault="00AA067C" w:rsidP="00855845">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rsidR="00AA067C" w:rsidRPr="003A7371" w:rsidRDefault="00AA067C" w:rsidP="00855845">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2F2FDE">
              <w:rPr>
                <w:rFonts w:asciiTheme="majorHAnsi" w:eastAsia="Times New Roman" w:hAnsiTheme="majorHAnsi" w:cs="Times New Roman"/>
                <w:sz w:val="20"/>
                <w:szCs w:val="20"/>
                <w:lang w:eastAsia="es-GT"/>
              </w:rPr>
              <w:t>Que la información se ubique de forma ordenada</w:t>
            </w:r>
          </w:p>
        </w:tc>
        <w:tc>
          <w:tcPr>
            <w:tcW w:w="1522" w:type="dxa"/>
          </w:tcPr>
          <w:p w:rsidR="00AA067C" w:rsidRPr="003A7371" w:rsidRDefault="008C3668" w:rsidP="0085584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AA067C" w:rsidRPr="009471F5" w:rsidRDefault="008C3668" w:rsidP="00025D9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r w:rsidRPr="009471F5">
              <w:rPr>
                <w:rFonts w:asciiTheme="majorHAnsi" w:eastAsia="Times New Roman" w:hAnsiTheme="majorHAnsi" w:cs="Times New Roman"/>
                <w:sz w:val="18"/>
                <w:szCs w:val="18"/>
                <w:lang w:eastAsia="es-GT"/>
              </w:rPr>
              <w:t xml:space="preserve">La fecha que aparece en el numeral en que fue cargado el documento no siempre coindice con la fecha de elaboración del documento que tiene el mismo en sus propiedades. Si algún reporte se generó en las primeras fechas de diciembre corresponde al mes de noviembre, para </w:t>
            </w:r>
            <w:proofErr w:type="gramStart"/>
            <w:r w:rsidRPr="009471F5">
              <w:rPr>
                <w:rFonts w:asciiTheme="majorHAnsi" w:eastAsia="Times New Roman" w:hAnsiTheme="majorHAnsi" w:cs="Times New Roman"/>
                <w:sz w:val="18"/>
                <w:szCs w:val="18"/>
                <w:lang w:eastAsia="es-GT"/>
              </w:rPr>
              <w:t>que</w:t>
            </w:r>
            <w:proofErr w:type="gramEnd"/>
            <w:r w:rsidRPr="009471F5">
              <w:rPr>
                <w:rFonts w:asciiTheme="majorHAnsi" w:eastAsia="Times New Roman" w:hAnsiTheme="majorHAnsi" w:cs="Times New Roman"/>
                <w:sz w:val="18"/>
                <w:szCs w:val="18"/>
                <w:lang w:eastAsia="es-GT"/>
              </w:rPr>
              <w:t xml:space="preserve"> abarque todo diciembre es necesario que esté actualizado hasta el 31/12/2018. </w:t>
            </w:r>
          </w:p>
        </w:tc>
      </w:tr>
      <w:tr w:rsidR="00AA067C" w:rsidRPr="003A7371" w:rsidTr="00855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A067C" w:rsidRPr="003A7371" w:rsidRDefault="00AA067C" w:rsidP="00855845">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rsidR="00AA067C" w:rsidRPr="003A7371" w:rsidRDefault="00AA067C" w:rsidP="0085584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2F2FDE">
              <w:rPr>
                <w:rFonts w:asciiTheme="majorHAnsi" w:eastAsia="Times New Roman" w:hAnsiTheme="majorHAnsi" w:cs="Times New Roman"/>
                <w:sz w:val="20"/>
                <w:szCs w:val="20"/>
                <w:lang w:eastAsia="es-GT"/>
              </w:rPr>
              <w:t>Que los formatos utilizados sean comprensibles y los programas compatibles</w:t>
            </w:r>
          </w:p>
        </w:tc>
        <w:tc>
          <w:tcPr>
            <w:tcW w:w="1522" w:type="dxa"/>
          </w:tcPr>
          <w:p w:rsidR="00AA067C" w:rsidRPr="003A7371" w:rsidRDefault="00AA067C" w:rsidP="00855845">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A067C" w:rsidRPr="003A7371" w:rsidRDefault="00AA067C" w:rsidP="0085584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A067C" w:rsidRPr="003A7371" w:rsidTr="004B1BC1">
        <w:tc>
          <w:tcPr>
            <w:cnfStyle w:val="001000000000" w:firstRow="0" w:lastRow="0" w:firstColumn="1" w:lastColumn="0" w:oddVBand="0" w:evenVBand="0" w:oddHBand="0" w:evenHBand="0" w:firstRowFirstColumn="0" w:firstRowLastColumn="0" w:lastRowFirstColumn="0" w:lastRowLastColumn="0"/>
            <w:tcW w:w="959" w:type="dxa"/>
          </w:tcPr>
          <w:p w:rsidR="00AA067C" w:rsidRPr="003A7371" w:rsidRDefault="00AA067C" w:rsidP="00855845">
            <w:pPr>
              <w:jc w:val="center"/>
              <w:rPr>
                <w:rFonts w:asciiTheme="majorHAnsi" w:eastAsia="Times New Roman" w:hAnsiTheme="majorHAnsi" w:cs="Times New Roman"/>
                <w:b w:val="0"/>
                <w:bCs w:val="0"/>
                <w:sz w:val="20"/>
                <w:szCs w:val="20"/>
                <w:lang w:eastAsia="es-GT"/>
              </w:rPr>
            </w:pPr>
          </w:p>
        </w:tc>
        <w:tc>
          <w:tcPr>
            <w:tcW w:w="2447" w:type="dxa"/>
          </w:tcPr>
          <w:p w:rsidR="00AA067C" w:rsidRPr="003A7371" w:rsidRDefault="00AA067C" w:rsidP="0085584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eastAsia="es-GT"/>
              </w:rPr>
            </w:pPr>
            <w:r w:rsidRPr="003A7371">
              <w:rPr>
                <w:rFonts w:asciiTheme="majorHAnsi" w:eastAsia="Times New Roman" w:hAnsiTheme="majorHAnsi" w:cs="Times New Roman"/>
                <w:b/>
                <w:sz w:val="20"/>
                <w:szCs w:val="20"/>
                <w:lang w:eastAsia="es-GT"/>
              </w:rPr>
              <w:t>NIVEL DE CUMPLIMIENTO</w:t>
            </w:r>
          </w:p>
        </w:tc>
        <w:tc>
          <w:tcPr>
            <w:tcW w:w="1522" w:type="dxa"/>
            <w:shd w:val="clear" w:color="auto" w:fill="FF0000"/>
          </w:tcPr>
          <w:p w:rsidR="00AA067C" w:rsidRPr="003A7371" w:rsidRDefault="004B1BC1" w:rsidP="0085584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eastAsia="es-GT"/>
              </w:rPr>
            </w:pPr>
            <w:r>
              <w:rPr>
                <w:rFonts w:asciiTheme="majorHAnsi" w:eastAsia="Times New Roman" w:hAnsiTheme="majorHAnsi" w:cs="Times New Roman"/>
                <w:b/>
                <w:sz w:val="20"/>
                <w:szCs w:val="20"/>
                <w:lang w:eastAsia="es-GT"/>
              </w:rPr>
              <w:t>55.95</w:t>
            </w:r>
            <w:r w:rsidR="00AA067C" w:rsidRPr="003A7371">
              <w:rPr>
                <w:rFonts w:asciiTheme="majorHAnsi" w:eastAsia="Times New Roman" w:hAnsiTheme="majorHAnsi" w:cs="Times New Roman"/>
                <w:b/>
                <w:sz w:val="20"/>
                <w:szCs w:val="20"/>
                <w:lang w:eastAsia="es-GT"/>
              </w:rPr>
              <w:t>%</w:t>
            </w:r>
          </w:p>
        </w:tc>
        <w:tc>
          <w:tcPr>
            <w:tcW w:w="5245" w:type="dxa"/>
          </w:tcPr>
          <w:p w:rsidR="00AA067C" w:rsidRPr="003A7371" w:rsidRDefault="00AA067C" w:rsidP="00855845">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rsidR="00855845" w:rsidRDefault="00855845" w:rsidP="00DB4824">
      <w:pPr>
        <w:jc w:val="both"/>
        <w:rPr>
          <w:b/>
          <w:sz w:val="22"/>
          <w:szCs w:val="22"/>
        </w:rPr>
      </w:pPr>
    </w:p>
    <w:p w:rsidR="009471F5" w:rsidRPr="009471F5" w:rsidRDefault="009471F5" w:rsidP="009471F5">
      <w:pPr>
        <w:pStyle w:val="Ttulo1"/>
        <w:spacing w:before="0" w:beforeAutospacing="0" w:after="0" w:afterAutospacing="0"/>
        <w:rPr>
          <w:rFonts w:asciiTheme="majorHAnsi" w:hAnsiTheme="majorHAnsi"/>
        </w:rPr>
      </w:pPr>
      <w:bookmarkStart w:id="10" w:name="_Toc1639254"/>
      <w:r w:rsidRPr="009471F5">
        <w:rPr>
          <w:rFonts w:asciiTheme="majorHAnsi" w:hAnsiTheme="majorHAnsi"/>
        </w:rPr>
        <w:lastRenderedPageBreak/>
        <w:t>Nivel de Cumplimiento promedio del Ministerio de Salud Pública y Asistencia Social</w:t>
      </w:r>
      <w:bookmarkEnd w:id="10"/>
    </w:p>
    <w:tbl>
      <w:tblPr>
        <w:tblW w:w="10173" w:type="dxa"/>
        <w:tblCellMar>
          <w:left w:w="70" w:type="dxa"/>
          <w:right w:w="70" w:type="dxa"/>
        </w:tblCellMar>
        <w:tblLook w:val="04A0" w:firstRow="1" w:lastRow="0" w:firstColumn="1" w:lastColumn="0" w:noHBand="0" w:noVBand="1"/>
      </w:tblPr>
      <w:tblGrid>
        <w:gridCol w:w="989"/>
        <w:gridCol w:w="3655"/>
        <w:gridCol w:w="4165"/>
        <w:gridCol w:w="1411"/>
      </w:tblGrid>
      <w:tr w:rsidR="004B6390" w:rsidRPr="004B6390" w:rsidTr="004B6390">
        <w:trPr>
          <w:trHeight w:val="688"/>
        </w:trPr>
        <w:tc>
          <w:tcPr>
            <w:tcW w:w="990" w:type="dxa"/>
            <w:tcBorders>
              <w:top w:val="single" w:sz="4" w:space="0" w:color="8EA9DB"/>
              <w:left w:val="single" w:sz="4" w:space="0" w:color="8EA9DB"/>
              <w:bottom w:val="single" w:sz="4" w:space="0" w:color="8EA9DB"/>
              <w:right w:val="nil"/>
            </w:tcBorders>
            <w:shd w:val="clear" w:color="4472C4" w:fill="4472C4"/>
            <w:noWrap/>
            <w:vAlign w:val="bottom"/>
            <w:hideMark/>
          </w:tcPr>
          <w:p w:rsidR="004B6390" w:rsidRPr="004B6390" w:rsidRDefault="004B6390" w:rsidP="004B6390">
            <w:pPr>
              <w:rPr>
                <w:rFonts w:ascii="Calibri" w:eastAsia="Times New Roman" w:hAnsi="Calibri" w:cs="Calibri"/>
                <w:b/>
                <w:bCs/>
                <w:color w:val="FFFFFF"/>
                <w:sz w:val="22"/>
                <w:szCs w:val="22"/>
                <w:lang w:val="es-GT" w:eastAsia="es-GT"/>
              </w:rPr>
            </w:pPr>
            <w:r w:rsidRPr="004B6390">
              <w:rPr>
                <w:rFonts w:ascii="Calibri" w:eastAsia="Times New Roman" w:hAnsi="Calibri" w:cs="Calibri"/>
                <w:b/>
                <w:bCs/>
                <w:color w:val="FFFFFF"/>
                <w:sz w:val="22"/>
                <w:szCs w:val="22"/>
                <w:lang w:val="es-GT" w:eastAsia="es-GT"/>
              </w:rPr>
              <w:t>Número</w:t>
            </w:r>
          </w:p>
        </w:tc>
        <w:tc>
          <w:tcPr>
            <w:tcW w:w="3658" w:type="dxa"/>
            <w:tcBorders>
              <w:top w:val="single" w:sz="4" w:space="0" w:color="8EA9DB"/>
              <w:left w:val="nil"/>
              <w:bottom w:val="single" w:sz="4" w:space="0" w:color="8EA9DB"/>
              <w:right w:val="nil"/>
            </w:tcBorders>
            <w:shd w:val="clear" w:color="4472C4" w:fill="4472C4"/>
            <w:noWrap/>
            <w:vAlign w:val="bottom"/>
            <w:hideMark/>
          </w:tcPr>
          <w:p w:rsidR="004B6390" w:rsidRPr="004B6390" w:rsidRDefault="004B6390" w:rsidP="004B6390">
            <w:pPr>
              <w:jc w:val="center"/>
              <w:rPr>
                <w:rFonts w:ascii="Calibri" w:eastAsia="Times New Roman" w:hAnsi="Calibri" w:cs="Calibri"/>
                <w:b/>
                <w:bCs/>
                <w:color w:val="FFFFFF"/>
                <w:sz w:val="22"/>
                <w:szCs w:val="22"/>
                <w:lang w:val="es-GT" w:eastAsia="es-GT"/>
              </w:rPr>
            </w:pPr>
            <w:r w:rsidRPr="004B6390">
              <w:rPr>
                <w:rFonts w:ascii="Calibri" w:eastAsia="Times New Roman" w:hAnsi="Calibri" w:cs="Calibri"/>
                <w:b/>
                <w:bCs/>
                <w:color w:val="FFFFFF"/>
                <w:sz w:val="22"/>
                <w:szCs w:val="22"/>
                <w:lang w:val="es-GT" w:eastAsia="es-GT"/>
              </w:rPr>
              <w:t>Artículo 10 y 11</w:t>
            </w:r>
          </w:p>
        </w:tc>
        <w:tc>
          <w:tcPr>
            <w:tcW w:w="4126" w:type="dxa"/>
            <w:tcBorders>
              <w:top w:val="single" w:sz="4" w:space="0" w:color="8EA9DB"/>
              <w:left w:val="nil"/>
              <w:bottom w:val="single" w:sz="4" w:space="0" w:color="8EA9DB"/>
              <w:right w:val="nil"/>
            </w:tcBorders>
            <w:shd w:val="clear" w:color="4472C4" w:fill="4472C4"/>
            <w:noWrap/>
            <w:vAlign w:val="bottom"/>
            <w:hideMark/>
          </w:tcPr>
          <w:p w:rsidR="004B6390" w:rsidRPr="004B6390" w:rsidRDefault="004B6390" w:rsidP="004B6390">
            <w:pPr>
              <w:jc w:val="center"/>
              <w:rPr>
                <w:rFonts w:ascii="Calibri" w:eastAsia="Times New Roman" w:hAnsi="Calibri" w:cs="Calibri"/>
                <w:b/>
                <w:bCs/>
                <w:color w:val="FFFFFF"/>
                <w:sz w:val="22"/>
                <w:szCs w:val="22"/>
                <w:lang w:val="es-GT" w:eastAsia="es-GT"/>
              </w:rPr>
            </w:pPr>
            <w:r w:rsidRPr="004B6390">
              <w:rPr>
                <w:rFonts w:ascii="Calibri" w:eastAsia="Times New Roman" w:hAnsi="Calibri" w:cs="Calibri"/>
                <w:b/>
                <w:bCs/>
                <w:color w:val="FFFFFF"/>
                <w:sz w:val="22"/>
                <w:szCs w:val="22"/>
                <w:lang w:val="es-GT" w:eastAsia="es-GT"/>
              </w:rPr>
              <w:t>Portal electrónico</w:t>
            </w:r>
          </w:p>
        </w:tc>
        <w:tc>
          <w:tcPr>
            <w:tcW w:w="1399" w:type="dxa"/>
            <w:tcBorders>
              <w:top w:val="single" w:sz="4" w:space="0" w:color="8EA9DB"/>
              <w:left w:val="nil"/>
              <w:bottom w:val="single" w:sz="4" w:space="0" w:color="8EA9DB"/>
              <w:right w:val="single" w:sz="4" w:space="0" w:color="8EA9DB"/>
            </w:tcBorders>
            <w:shd w:val="clear" w:color="4472C4" w:fill="4472C4"/>
            <w:vAlign w:val="bottom"/>
            <w:hideMark/>
          </w:tcPr>
          <w:p w:rsidR="004B6390" w:rsidRPr="004B6390" w:rsidRDefault="004B6390" w:rsidP="004B6390">
            <w:pPr>
              <w:jc w:val="center"/>
              <w:rPr>
                <w:rFonts w:ascii="Calibri" w:eastAsia="Times New Roman" w:hAnsi="Calibri" w:cs="Calibri"/>
                <w:b/>
                <w:bCs/>
                <w:color w:val="FFFFFF"/>
                <w:sz w:val="22"/>
                <w:szCs w:val="22"/>
                <w:lang w:val="es-GT" w:eastAsia="es-GT"/>
              </w:rPr>
            </w:pPr>
            <w:r w:rsidRPr="004B6390">
              <w:rPr>
                <w:rFonts w:ascii="Calibri" w:eastAsia="Times New Roman" w:hAnsi="Calibri" w:cs="Calibri"/>
                <w:b/>
                <w:bCs/>
                <w:color w:val="FFFFFF"/>
                <w:sz w:val="22"/>
                <w:szCs w:val="22"/>
                <w:lang w:val="es-GT" w:eastAsia="es-GT"/>
              </w:rPr>
              <w:t>Nivel de cumplimiento</w:t>
            </w:r>
          </w:p>
        </w:tc>
      </w:tr>
      <w:tr w:rsidR="004B6390" w:rsidRPr="004B6390" w:rsidTr="004B6390">
        <w:trPr>
          <w:trHeight w:val="343"/>
        </w:trPr>
        <w:tc>
          <w:tcPr>
            <w:tcW w:w="990" w:type="dxa"/>
            <w:tcBorders>
              <w:top w:val="single" w:sz="4" w:space="0" w:color="8EA9DB"/>
              <w:left w:val="single" w:sz="4" w:space="0" w:color="8EA9DB"/>
              <w:bottom w:val="single" w:sz="4" w:space="0" w:color="8EA9DB"/>
              <w:right w:val="nil"/>
            </w:tcBorders>
            <w:shd w:val="clear" w:color="D9E1F2" w:fill="D9E1F2"/>
            <w:noWrap/>
            <w:vAlign w:val="bottom"/>
            <w:hideMark/>
          </w:tcPr>
          <w:p w:rsidR="004B6390" w:rsidRPr="004B6390" w:rsidRDefault="004B6390" w:rsidP="004B6390">
            <w:pPr>
              <w:jc w:val="center"/>
              <w:rPr>
                <w:rFonts w:ascii="Calibri" w:eastAsia="Times New Roman" w:hAnsi="Calibri" w:cs="Calibri"/>
                <w:b/>
                <w:bCs/>
                <w:color w:val="000000"/>
                <w:sz w:val="22"/>
                <w:szCs w:val="22"/>
                <w:lang w:val="es-GT" w:eastAsia="es-GT"/>
              </w:rPr>
            </w:pPr>
            <w:r w:rsidRPr="004B6390">
              <w:rPr>
                <w:rFonts w:ascii="Calibri" w:eastAsia="Times New Roman" w:hAnsi="Calibri" w:cs="Calibri"/>
                <w:b/>
                <w:bCs/>
                <w:color w:val="000000"/>
                <w:sz w:val="22"/>
                <w:szCs w:val="22"/>
                <w:lang w:val="es-GT" w:eastAsia="es-GT"/>
              </w:rPr>
              <w:t>13.1</w:t>
            </w:r>
          </w:p>
        </w:tc>
        <w:tc>
          <w:tcPr>
            <w:tcW w:w="3658" w:type="dxa"/>
            <w:tcBorders>
              <w:top w:val="single" w:sz="4" w:space="0" w:color="8EA9DB"/>
              <w:left w:val="nil"/>
              <w:bottom w:val="single" w:sz="4" w:space="0" w:color="8EA9DB"/>
              <w:right w:val="nil"/>
            </w:tcBorders>
            <w:shd w:val="clear" w:color="D9E1F2" w:fill="D9E1F2"/>
            <w:noWrap/>
            <w:vAlign w:val="center"/>
            <w:hideMark/>
          </w:tcPr>
          <w:p w:rsidR="004B6390" w:rsidRPr="004B6390" w:rsidRDefault="004B6390" w:rsidP="004B6390">
            <w:pPr>
              <w:rPr>
                <w:rFonts w:ascii="Calibri" w:eastAsia="Times New Roman" w:hAnsi="Calibri" w:cs="Calibri"/>
                <w:color w:val="000000"/>
                <w:sz w:val="22"/>
                <w:szCs w:val="22"/>
                <w:lang w:val="es-GT" w:eastAsia="es-GT"/>
              </w:rPr>
            </w:pPr>
            <w:r w:rsidRPr="004B6390">
              <w:rPr>
                <w:rFonts w:ascii="Calibri" w:eastAsia="Times New Roman" w:hAnsi="Calibri" w:cs="Calibri"/>
                <w:color w:val="000000"/>
                <w:sz w:val="22"/>
                <w:szCs w:val="22"/>
                <w:lang w:val="es-GT" w:eastAsia="es-GT"/>
              </w:rPr>
              <w:t>Hospital Roosevelt</w:t>
            </w:r>
          </w:p>
        </w:tc>
        <w:tc>
          <w:tcPr>
            <w:tcW w:w="4126" w:type="dxa"/>
            <w:tcBorders>
              <w:top w:val="single" w:sz="4" w:space="0" w:color="8EA9DB"/>
              <w:left w:val="nil"/>
              <w:bottom w:val="single" w:sz="4" w:space="0" w:color="8EA9DB"/>
              <w:right w:val="nil"/>
            </w:tcBorders>
            <w:shd w:val="clear" w:color="D9E1F2" w:fill="D9E1F2"/>
            <w:noWrap/>
            <w:vAlign w:val="bottom"/>
            <w:hideMark/>
          </w:tcPr>
          <w:p w:rsidR="004B6390" w:rsidRPr="004B6390" w:rsidRDefault="00E9271F" w:rsidP="004B6390">
            <w:pPr>
              <w:jc w:val="center"/>
              <w:rPr>
                <w:rFonts w:ascii="Calibri" w:eastAsia="Times New Roman" w:hAnsi="Calibri" w:cs="Calibri"/>
                <w:color w:val="0563C1"/>
                <w:sz w:val="22"/>
                <w:szCs w:val="22"/>
                <w:u w:val="single"/>
                <w:lang w:val="es-GT" w:eastAsia="es-GT"/>
              </w:rPr>
            </w:pPr>
            <w:hyperlink r:id="rId12" w:history="1">
              <w:r w:rsidR="004B6390" w:rsidRPr="004B6390">
                <w:rPr>
                  <w:rFonts w:ascii="Calibri" w:eastAsia="Times New Roman" w:hAnsi="Calibri" w:cs="Calibri"/>
                  <w:color w:val="0563C1"/>
                  <w:sz w:val="22"/>
                  <w:szCs w:val="22"/>
                  <w:u w:val="single"/>
                  <w:lang w:val="es-GT" w:eastAsia="es-GT"/>
                </w:rPr>
                <w:t>https://hospitalroosevelt.gob.gt</w:t>
              </w:r>
            </w:hyperlink>
          </w:p>
        </w:tc>
        <w:tc>
          <w:tcPr>
            <w:tcW w:w="1399" w:type="dxa"/>
            <w:tcBorders>
              <w:top w:val="single" w:sz="4" w:space="0" w:color="8EA9DB"/>
              <w:left w:val="nil"/>
              <w:bottom w:val="single" w:sz="4" w:space="0" w:color="8EA9DB"/>
              <w:right w:val="single" w:sz="4" w:space="0" w:color="8EA9DB"/>
            </w:tcBorders>
            <w:shd w:val="clear" w:color="D9E1F2" w:fill="D9E1F2"/>
            <w:noWrap/>
            <w:vAlign w:val="bottom"/>
            <w:hideMark/>
          </w:tcPr>
          <w:p w:rsidR="004B6390" w:rsidRPr="004B6390" w:rsidRDefault="004B6390" w:rsidP="004B6390">
            <w:pPr>
              <w:jc w:val="right"/>
              <w:rPr>
                <w:rFonts w:ascii="Calibri" w:eastAsia="Times New Roman" w:hAnsi="Calibri" w:cs="Calibri"/>
                <w:color w:val="000000"/>
                <w:sz w:val="22"/>
                <w:szCs w:val="22"/>
                <w:lang w:val="es-GT" w:eastAsia="es-GT"/>
              </w:rPr>
            </w:pPr>
            <w:r w:rsidRPr="004B6390">
              <w:rPr>
                <w:rFonts w:ascii="Calibri" w:eastAsia="Times New Roman" w:hAnsi="Calibri" w:cs="Calibri"/>
                <w:color w:val="000000"/>
                <w:sz w:val="22"/>
                <w:szCs w:val="22"/>
                <w:lang w:val="es-GT" w:eastAsia="es-GT"/>
              </w:rPr>
              <w:t>15.12</w:t>
            </w:r>
          </w:p>
        </w:tc>
      </w:tr>
      <w:tr w:rsidR="004B6390" w:rsidRPr="004B6390" w:rsidTr="004B6390">
        <w:trPr>
          <w:trHeight w:val="343"/>
        </w:trPr>
        <w:tc>
          <w:tcPr>
            <w:tcW w:w="990" w:type="dxa"/>
            <w:tcBorders>
              <w:top w:val="single" w:sz="4" w:space="0" w:color="8EA9DB"/>
              <w:left w:val="single" w:sz="4" w:space="0" w:color="8EA9DB"/>
              <w:bottom w:val="single" w:sz="4" w:space="0" w:color="8EA9DB"/>
              <w:right w:val="nil"/>
            </w:tcBorders>
            <w:shd w:val="clear" w:color="auto" w:fill="auto"/>
            <w:noWrap/>
            <w:vAlign w:val="bottom"/>
            <w:hideMark/>
          </w:tcPr>
          <w:p w:rsidR="004B6390" w:rsidRPr="004B6390" w:rsidRDefault="004B6390" w:rsidP="004B6390">
            <w:pPr>
              <w:jc w:val="center"/>
              <w:rPr>
                <w:rFonts w:ascii="Calibri" w:eastAsia="Times New Roman" w:hAnsi="Calibri" w:cs="Calibri"/>
                <w:b/>
                <w:bCs/>
                <w:color w:val="000000"/>
                <w:sz w:val="22"/>
                <w:szCs w:val="22"/>
                <w:lang w:val="es-GT" w:eastAsia="es-GT"/>
              </w:rPr>
            </w:pPr>
            <w:r w:rsidRPr="004B6390">
              <w:rPr>
                <w:rFonts w:ascii="Calibri" w:eastAsia="Times New Roman" w:hAnsi="Calibri" w:cs="Calibri"/>
                <w:b/>
                <w:bCs/>
                <w:color w:val="000000"/>
                <w:sz w:val="22"/>
                <w:szCs w:val="22"/>
                <w:lang w:val="es-GT" w:eastAsia="es-GT"/>
              </w:rPr>
              <w:t>13.2</w:t>
            </w:r>
          </w:p>
        </w:tc>
        <w:tc>
          <w:tcPr>
            <w:tcW w:w="3658" w:type="dxa"/>
            <w:tcBorders>
              <w:top w:val="single" w:sz="4" w:space="0" w:color="8EA9DB"/>
              <w:left w:val="nil"/>
              <w:bottom w:val="single" w:sz="4" w:space="0" w:color="8EA9DB"/>
              <w:right w:val="nil"/>
            </w:tcBorders>
            <w:shd w:val="clear" w:color="auto" w:fill="auto"/>
            <w:noWrap/>
            <w:vAlign w:val="center"/>
            <w:hideMark/>
          </w:tcPr>
          <w:p w:rsidR="004B6390" w:rsidRPr="004B6390" w:rsidRDefault="004B6390" w:rsidP="004B6390">
            <w:pPr>
              <w:rPr>
                <w:rFonts w:ascii="Calibri" w:eastAsia="Times New Roman" w:hAnsi="Calibri" w:cs="Calibri"/>
                <w:color w:val="000000"/>
                <w:sz w:val="22"/>
                <w:szCs w:val="22"/>
                <w:lang w:val="es-GT" w:eastAsia="es-GT"/>
              </w:rPr>
            </w:pPr>
            <w:r w:rsidRPr="004B6390">
              <w:rPr>
                <w:rFonts w:ascii="Calibri" w:eastAsia="Times New Roman" w:hAnsi="Calibri" w:cs="Calibri"/>
                <w:color w:val="000000"/>
                <w:sz w:val="22"/>
                <w:szCs w:val="22"/>
                <w:lang w:val="es-GT" w:eastAsia="es-GT"/>
              </w:rPr>
              <w:t>Hospital General San Juan de Dios</w:t>
            </w:r>
          </w:p>
        </w:tc>
        <w:tc>
          <w:tcPr>
            <w:tcW w:w="4126" w:type="dxa"/>
            <w:tcBorders>
              <w:top w:val="single" w:sz="4" w:space="0" w:color="8EA9DB"/>
              <w:left w:val="nil"/>
              <w:bottom w:val="single" w:sz="4" w:space="0" w:color="8EA9DB"/>
              <w:right w:val="nil"/>
            </w:tcBorders>
            <w:shd w:val="clear" w:color="auto" w:fill="auto"/>
            <w:noWrap/>
            <w:vAlign w:val="bottom"/>
            <w:hideMark/>
          </w:tcPr>
          <w:p w:rsidR="004B6390" w:rsidRPr="004B6390" w:rsidRDefault="00E9271F" w:rsidP="004B6390">
            <w:pPr>
              <w:jc w:val="center"/>
              <w:rPr>
                <w:rFonts w:ascii="Calibri" w:eastAsia="Times New Roman" w:hAnsi="Calibri" w:cs="Calibri"/>
                <w:color w:val="0563C1"/>
                <w:sz w:val="22"/>
                <w:szCs w:val="22"/>
                <w:u w:val="single"/>
                <w:lang w:val="es-GT" w:eastAsia="es-GT"/>
              </w:rPr>
            </w:pPr>
            <w:hyperlink r:id="rId13" w:history="1">
              <w:r w:rsidR="004B6390" w:rsidRPr="004B6390">
                <w:rPr>
                  <w:rFonts w:ascii="Calibri" w:eastAsia="Times New Roman" w:hAnsi="Calibri" w:cs="Calibri"/>
                  <w:color w:val="0563C1"/>
                  <w:sz w:val="22"/>
                  <w:szCs w:val="22"/>
                  <w:u w:val="single"/>
                  <w:lang w:val="es-GT" w:eastAsia="es-GT"/>
                </w:rPr>
                <w:t>https://hospitalsanjuandedios.mspas.gob.gt/</w:t>
              </w:r>
            </w:hyperlink>
          </w:p>
        </w:tc>
        <w:tc>
          <w:tcPr>
            <w:tcW w:w="1399" w:type="dxa"/>
            <w:tcBorders>
              <w:top w:val="single" w:sz="4" w:space="0" w:color="8EA9DB"/>
              <w:left w:val="nil"/>
              <w:bottom w:val="single" w:sz="4" w:space="0" w:color="8EA9DB"/>
              <w:right w:val="single" w:sz="4" w:space="0" w:color="8EA9DB"/>
            </w:tcBorders>
            <w:shd w:val="clear" w:color="auto" w:fill="auto"/>
            <w:noWrap/>
            <w:vAlign w:val="bottom"/>
            <w:hideMark/>
          </w:tcPr>
          <w:p w:rsidR="004B6390" w:rsidRPr="004B6390" w:rsidRDefault="004B6390" w:rsidP="004B6390">
            <w:pPr>
              <w:jc w:val="right"/>
              <w:rPr>
                <w:rFonts w:ascii="Calibri" w:eastAsia="Times New Roman" w:hAnsi="Calibri" w:cs="Calibri"/>
                <w:color w:val="000000"/>
                <w:sz w:val="22"/>
                <w:szCs w:val="22"/>
                <w:lang w:val="es-GT" w:eastAsia="es-GT"/>
              </w:rPr>
            </w:pPr>
            <w:r w:rsidRPr="004B6390">
              <w:rPr>
                <w:rFonts w:ascii="Calibri" w:eastAsia="Times New Roman" w:hAnsi="Calibri" w:cs="Calibri"/>
                <w:color w:val="000000"/>
                <w:sz w:val="22"/>
                <w:szCs w:val="22"/>
                <w:lang w:val="es-GT" w:eastAsia="es-GT"/>
              </w:rPr>
              <w:t>16.28</w:t>
            </w:r>
          </w:p>
        </w:tc>
      </w:tr>
      <w:tr w:rsidR="004B6390" w:rsidRPr="004B6390" w:rsidTr="004B6390">
        <w:trPr>
          <w:trHeight w:val="343"/>
        </w:trPr>
        <w:tc>
          <w:tcPr>
            <w:tcW w:w="990" w:type="dxa"/>
            <w:tcBorders>
              <w:top w:val="single" w:sz="4" w:space="0" w:color="8EA9DB"/>
              <w:left w:val="single" w:sz="4" w:space="0" w:color="8EA9DB"/>
              <w:bottom w:val="single" w:sz="4" w:space="0" w:color="8EA9DB"/>
              <w:right w:val="nil"/>
            </w:tcBorders>
            <w:shd w:val="clear" w:color="D9E1F2" w:fill="D9E1F2"/>
            <w:noWrap/>
            <w:vAlign w:val="bottom"/>
            <w:hideMark/>
          </w:tcPr>
          <w:p w:rsidR="004B6390" w:rsidRPr="004B6390" w:rsidRDefault="004B6390" w:rsidP="004B6390">
            <w:pPr>
              <w:jc w:val="center"/>
              <w:rPr>
                <w:rFonts w:ascii="Calibri" w:eastAsia="Times New Roman" w:hAnsi="Calibri" w:cs="Calibri"/>
                <w:b/>
                <w:bCs/>
                <w:color w:val="000000"/>
                <w:sz w:val="22"/>
                <w:szCs w:val="22"/>
                <w:lang w:val="es-GT" w:eastAsia="es-GT"/>
              </w:rPr>
            </w:pPr>
            <w:r w:rsidRPr="004B6390">
              <w:rPr>
                <w:rFonts w:ascii="Calibri" w:eastAsia="Times New Roman" w:hAnsi="Calibri" w:cs="Calibri"/>
                <w:b/>
                <w:bCs/>
                <w:color w:val="000000"/>
                <w:sz w:val="22"/>
                <w:szCs w:val="22"/>
                <w:lang w:val="es-GT" w:eastAsia="es-GT"/>
              </w:rPr>
              <w:t>13.3</w:t>
            </w:r>
          </w:p>
        </w:tc>
        <w:tc>
          <w:tcPr>
            <w:tcW w:w="3658" w:type="dxa"/>
            <w:tcBorders>
              <w:top w:val="single" w:sz="4" w:space="0" w:color="8EA9DB"/>
              <w:left w:val="nil"/>
              <w:bottom w:val="single" w:sz="4" w:space="0" w:color="8EA9DB"/>
              <w:right w:val="nil"/>
            </w:tcBorders>
            <w:shd w:val="clear" w:color="D9E1F2" w:fill="D9E1F2"/>
            <w:noWrap/>
            <w:vAlign w:val="center"/>
            <w:hideMark/>
          </w:tcPr>
          <w:p w:rsidR="004B6390" w:rsidRPr="004B6390" w:rsidRDefault="004B6390" w:rsidP="004B6390">
            <w:pPr>
              <w:rPr>
                <w:rFonts w:ascii="Calibri" w:eastAsia="Times New Roman" w:hAnsi="Calibri" w:cs="Calibri"/>
                <w:color w:val="000000"/>
                <w:sz w:val="22"/>
                <w:szCs w:val="22"/>
                <w:lang w:val="es-GT" w:eastAsia="es-GT"/>
              </w:rPr>
            </w:pPr>
            <w:r w:rsidRPr="004B6390">
              <w:rPr>
                <w:rFonts w:ascii="Calibri" w:eastAsia="Times New Roman" w:hAnsi="Calibri" w:cs="Calibri"/>
                <w:color w:val="000000"/>
                <w:sz w:val="22"/>
                <w:szCs w:val="22"/>
                <w:lang w:val="es-GT" w:eastAsia="es-GT"/>
              </w:rPr>
              <w:t xml:space="preserve">Ministerio de Salud Pública y Asistencia Social </w:t>
            </w:r>
          </w:p>
        </w:tc>
        <w:tc>
          <w:tcPr>
            <w:tcW w:w="4126" w:type="dxa"/>
            <w:tcBorders>
              <w:top w:val="single" w:sz="4" w:space="0" w:color="8EA9DB"/>
              <w:left w:val="nil"/>
              <w:bottom w:val="single" w:sz="4" w:space="0" w:color="8EA9DB"/>
              <w:right w:val="nil"/>
            </w:tcBorders>
            <w:shd w:val="clear" w:color="D9E1F2" w:fill="D9E1F2"/>
            <w:noWrap/>
            <w:vAlign w:val="bottom"/>
            <w:hideMark/>
          </w:tcPr>
          <w:p w:rsidR="004B6390" w:rsidRPr="004B6390" w:rsidRDefault="00E9271F" w:rsidP="004B6390">
            <w:pPr>
              <w:jc w:val="center"/>
              <w:rPr>
                <w:rFonts w:ascii="Calibri" w:eastAsia="Times New Roman" w:hAnsi="Calibri" w:cs="Calibri"/>
                <w:color w:val="0563C1"/>
                <w:sz w:val="22"/>
                <w:szCs w:val="22"/>
                <w:u w:val="single"/>
                <w:lang w:val="es-GT" w:eastAsia="es-GT"/>
              </w:rPr>
            </w:pPr>
            <w:hyperlink r:id="rId14" w:history="1">
              <w:r w:rsidR="004B6390" w:rsidRPr="004B6390">
                <w:rPr>
                  <w:rFonts w:ascii="Calibri" w:eastAsia="Times New Roman" w:hAnsi="Calibri" w:cs="Calibri"/>
                  <w:color w:val="0563C1"/>
                  <w:sz w:val="22"/>
                  <w:szCs w:val="22"/>
                  <w:u w:val="single"/>
                  <w:lang w:val="es-GT" w:eastAsia="es-GT"/>
                </w:rPr>
                <w:t>https://www.mspas.gob.gt/</w:t>
              </w:r>
            </w:hyperlink>
          </w:p>
        </w:tc>
        <w:tc>
          <w:tcPr>
            <w:tcW w:w="1399" w:type="dxa"/>
            <w:tcBorders>
              <w:top w:val="single" w:sz="4" w:space="0" w:color="8EA9DB"/>
              <w:left w:val="nil"/>
              <w:bottom w:val="single" w:sz="4" w:space="0" w:color="8EA9DB"/>
              <w:right w:val="single" w:sz="4" w:space="0" w:color="8EA9DB"/>
            </w:tcBorders>
            <w:shd w:val="clear" w:color="D9E1F2" w:fill="D9E1F2"/>
            <w:noWrap/>
            <w:vAlign w:val="bottom"/>
            <w:hideMark/>
          </w:tcPr>
          <w:p w:rsidR="004B6390" w:rsidRPr="004B6390" w:rsidRDefault="004B6390" w:rsidP="004B6390">
            <w:pPr>
              <w:jc w:val="right"/>
              <w:rPr>
                <w:rFonts w:ascii="Calibri" w:eastAsia="Times New Roman" w:hAnsi="Calibri" w:cs="Calibri"/>
                <w:color w:val="000000"/>
                <w:sz w:val="22"/>
                <w:szCs w:val="22"/>
                <w:lang w:val="es-GT" w:eastAsia="es-GT"/>
              </w:rPr>
            </w:pPr>
            <w:r w:rsidRPr="004B6390">
              <w:rPr>
                <w:rFonts w:ascii="Calibri" w:eastAsia="Times New Roman" w:hAnsi="Calibri" w:cs="Calibri"/>
                <w:color w:val="000000"/>
                <w:sz w:val="22"/>
                <w:szCs w:val="22"/>
                <w:lang w:val="es-GT" w:eastAsia="es-GT"/>
              </w:rPr>
              <w:t>55.95</w:t>
            </w:r>
          </w:p>
        </w:tc>
      </w:tr>
      <w:tr w:rsidR="004B6390" w:rsidRPr="004B6390" w:rsidTr="004B6390">
        <w:trPr>
          <w:trHeight w:val="343"/>
        </w:trPr>
        <w:tc>
          <w:tcPr>
            <w:tcW w:w="990" w:type="dxa"/>
            <w:tcBorders>
              <w:top w:val="nil"/>
              <w:left w:val="nil"/>
              <w:bottom w:val="nil"/>
              <w:right w:val="nil"/>
            </w:tcBorders>
            <w:shd w:val="clear" w:color="auto" w:fill="auto"/>
            <w:noWrap/>
            <w:vAlign w:val="center"/>
            <w:hideMark/>
          </w:tcPr>
          <w:p w:rsidR="004B6390" w:rsidRPr="004B6390" w:rsidRDefault="004B6390" w:rsidP="004B6390">
            <w:pPr>
              <w:jc w:val="right"/>
              <w:rPr>
                <w:rFonts w:ascii="Calibri" w:eastAsia="Times New Roman" w:hAnsi="Calibri" w:cs="Calibri"/>
                <w:color w:val="000000"/>
                <w:sz w:val="22"/>
                <w:szCs w:val="22"/>
                <w:lang w:val="es-GT" w:eastAsia="es-GT"/>
              </w:rPr>
            </w:pPr>
          </w:p>
        </w:tc>
        <w:tc>
          <w:tcPr>
            <w:tcW w:w="3658" w:type="dxa"/>
            <w:tcBorders>
              <w:top w:val="nil"/>
              <w:left w:val="nil"/>
              <w:bottom w:val="nil"/>
              <w:right w:val="nil"/>
            </w:tcBorders>
            <w:shd w:val="clear" w:color="auto" w:fill="auto"/>
            <w:noWrap/>
            <w:vAlign w:val="center"/>
            <w:hideMark/>
          </w:tcPr>
          <w:p w:rsidR="004B6390" w:rsidRPr="004B6390" w:rsidRDefault="004B6390" w:rsidP="004B6390">
            <w:pPr>
              <w:rPr>
                <w:rFonts w:ascii="Times New Roman" w:eastAsia="Times New Roman" w:hAnsi="Times New Roman" w:cs="Times New Roman"/>
                <w:sz w:val="20"/>
                <w:szCs w:val="20"/>
                <w:lang w:val="es-GT" w:eastAsia="es-GT"/>
              </w:rPr>
            </w:pPr>
          </w:p>
        </w:tc>
        <w:tc>
          <w:tcPr>
            <w:tcW w:w="4126" w:type="dxa"/>
            <w:tcBorders>
              <w:top w:val="nil"/>
              <w:left w:val="nil"/>
              <w:bottom w:val="nil"/>
              <w:right w:val="nil"/>
            </w:tcBorders>
            <w:shd w:val="clear" w:color="auto" w:fill="auto"/>
            <w:noWrap/>
            <w:vAlign w:val="bottom"/>
            <w:hideMark/>
          </w:tcPr>
          <w:p w:rsidR="004B6390" w:rsidRPr="004B6390" w:rsidRDefault="004B6390" w:rsidP="004B6390">
            <w:pPr>
              <w:rPr>
                <w:rFonts w:ascii="Calibri" w:eastAsia="Times New Roman" w:hAnsi="Calibri" w:cs="Calibri"/>
                <w:b/>
                <w:bCs/>
                <w:color w:val="000000"/>
                <w:sz w:val="22"/>
                <w:szCs w:val="22"/>
                <w:lang w:val="es-GT" w:eastAsia="es-GT"/>
              </w:rPr>
            </w:pPr>
            <w:r w:rsidRPr="004B6390">
              <w:rPr>
                <w:rFonts w:ascii="Calibri" w:eastAsia="Times New Roman" w:hAnsi="Calibri" w:cs="Calibri"/>
                <w:b/>
                <w:bCs/>
                <w:color w:val="000000"/>
                <w:sz w:val="22"/>
                <w:szCs w:val="22"/>
                <w:lang w:val="es-GT" w:eastAsia="es-GT"/>
              </w:rPr>
              <w:t xml:space="preserve">PROMEDIO DE CUMPLIMIENTO </w:t>
            </w:r>
          </w:p>
        </w:tc>
        <w:tc>
          <w:tcPr>
            <w:tcW w:w="1399" w:type="dxa"/>
            <w:tcBorders>
              <w:top w:val="nil"/>
              <w:left w:val="nil"/>
              <w:bottom w:val="nil"/>
              <w:right w:val="nil"/>
            </w:tcBorders>
            <w:shd w:val="clear" w:color="auto" w:fill="auto"/>
            <w:noWrap/>
            <w:vAlign w:val="bottom"/>
            <w:hideMark/>
          </w:tcPr>
          <w:p w:rsidR="004B6390" w:rsidRPr="004B6390" w:rsidRDefault="004B6390" w:rsidP="004B6390">
            <w:pPr>
              <w:jc w:val="right"/>
              <w:rPr>
                <w:rFonts w:ascii="Calibri" w:eastAsia="Times New Roman" w:hAnsi="Calibri" w:cs="Calibri"/>
                <w:b/>
                <w:bCs/>
                <w:color w:val="000000"/>
                <w:sz w:val="22"/>
                <w:szCs w:val="22"/>
                <w:lang w:val="es-GT" w:eastAsia="es-GT"/>
              </w:rPr>
            </w:pPr>
            <w:r w:rsidRPr="004B6390">
              <w:rPr>
                <w:rFonts w:ascii="Calibri" w:eastAsia="Times New Roman" w:hAnsi="Calibri" w:cs="Calibri"/>
                <w:b/>
                <w:bCs/>
                <w:color w:val="000000"/>
                <w:sz w:val="22"/>
                <w:szCs w:val="22"/>
                <w:lang w:val="es-GT" w:eastAsia="es-GT"/>
              </w:rPr>
              <w:t>29.12</w:t>
            </w:r>
          </w:p>
        </w:tc>
      </w:tr>
    </w:tbl>
    <w:p w:rsidR="003A7371" w:rsidRPr="003A7371" w:rsidRDefault="003A7371" w:rsidP="003A7371">
      <w:pPr>
        <w:pStyle w:val="Ttulo1"/>
        <w:spacing w:before="0" w:beforeAutospacing="0" w:after="0" w:afterAutospacing="0"/>
        <w:rPr>
          <w:rFonts w:asciiTheme="majorHAnsi" w:hAnsiTheme="majorHAnsi"/>
        </w:rPr>
      </w:pPr>
      <w:bookmarkStart w:id="11" w:name="_Toc1639255"/>
      <w:r w:rsidRPr="003A7371">
        <w:rPr>
          <w:rFonts w:asciiTheme="majorHAnsi" w:hAnsiTheme="majorHAnsi"/>
        </w:rPr>
        <w:t>Criterios de cumplimiento:</w:t>
      </w:r>
      <w:bookmarkEnd w:id="11"/>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Si</w:t>
      </w:r>
      <w:r w:rsidRPr="003A7371">
        <w:rPr>
          <w:rFonts w:asciiTheme="majorHAnsi" w:hAnsiTheme="majorHAnsi"/>
          <w:sz w:val="22"/>
          <w:szCs w:val="22"/>
        </w:rPr>
        <w:t xml:space="preserve"> = </w:t>
      </w:r>
      <w:r w:rsidRPr="003A7371">
        <w:rPr>
          <w:rFonts w:asciiTheme="majorHAnsi" w:hAnsiTheme="majorHAnsi"/>
          <w:sz w:val="22"/>
          <w:szCs w:val="22"/>
        </w:rPr>
        <w:tab/>
        <w:t>Cuando la información se encuentra completa y 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 xml:space="preserve">Parcial </w:t>
      </w:r>
      <w:r w:rsidRPr="003A7371">
        <w:rPr>
          <w:rFonts w:asciiTheme="majorHAnsi" w:hAnsiTheme="majorHAnsi"/>
          <w:sz w:val="22"/>
          <w:szCs w:val="22"/>
        </w:rPr>
        <w:t>= Cuando la información se encuentra incompleta y/o desactualizada.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No</w:t>
      </w:r>
      <w:r w:rsidRPr="003A7371">
        <w:rPr>
          <w:rFonts w:asciiTheme="majorHAnsi" w:hAnsiTheme="majorHAnsi"/>
          <w:sz w:val="22"/>
          <w:szCs w:val="22"/>
        </w:rPr>
        <w:t xml:space="preserve"> = </w:t>
      </w:r>
      <w:r w:rsidRPr="003A7371">
        <w:rPr>
          <w:rFonts w:asciiTheme="majorHAnsi" w:hAnsiTheme="majorHAnsi"/>
          <w:sz w:val="22"/>
          <w:szCs w:val="22"/>
        </w:rPr>
        <w:tab/>
        <w:t xml:space="preserve">Cuando la información no se publica o tiene más de </w:t>
      </w:r>
      <w:r w:rsidR="006265F6" w:rsidRPr="003A7371">
        <w:rPr>
          <w:rFonts w:asciiTheme="majorHAnsi" w:hAnsiTheme="majorHAnsi"/>
          <w:sz w:val="22"/>
          <w:szCs w:val="22"/>
        </w:rPr>
        <w:t xml:space="preserve">seis meses </w:t>
      </w:r>
      <w:r w:rsidRPr="003A7371">
        <w:rPr>
          <w:rFonts w:asciiTheme="majorHAnsi" w:hAnsiTheme="majorHAnsi"/>
          <w:sz w:val="22"/>
          <w:szCs w:val="22"/>
        </w:rPr>
        <w:t>de desactualización.</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N/A</w:t>
      </w:r>
      <w:r w:rsidRPr="003A7371">
        <w:rPr>
          <w:rFonts w:asciiTheme="majorHAnsi" w:hAnsiTheme="majorHAnsi"/>
          <w:sz w:val="22"/>
          <w:szCs w:val="22"/>
        </w:rPr>
        <w:t xml:space="preserve"> = </w:t>
      </w:r>
      <w:r w:rsidRPr="003A7371">
        <w:rPr>
          <w:rFonts w:asciiTheme="majorHAnsi" w:hAnsiTheme="majorHAnsi"/>
          <w:sz w:val="22"/>
          <w:szCs w:val="22"/>
        </w:rPr>
        <w:tab/>
        <w:t>(No Aplica o Sin Ejecución) Cuando el sujeto obligado publica en el portal electrónico una justificación técnica y/o legal indicando los motivos por los cuales no genera dicha información.</w:t>
      </w:r>
    </w:p>
    <w:p w:rsidR="003A7371" w:rsidRPr="003A7371" w:rsidRDefault="003A7371" w:rsidP="00DB4824">
      <w:pPr>
        <w:jc w:val="both"/>
        <w:rPr>
          <w:rFonts w:asciiTheme="majorHAnsi" w:hAnsiTheme="majorHAnsi" w:cs="Arial"/>
          <w:sz w:val="22"/>
          <w:szCs w:val="22"/>
        </w:rPr>
      </w:pPr>
      <w:bookmarkStart w:id="12" w:name="_Toc400533786"/>
    </w:p>
    <w:p w:rsidR="003A7371" w:rsidRPr="003A7371" w:rsidRDefault="003A7371" w:rsidP="003A7371">
      <w:pPr>
        <w:pStyle w:val="Ttulo1"/>
        <w:spacing w:before="0" w:beforeAutospacing="0" w:after="0" w:afterAutospacing="0"/>
        <w:rPr>
          <w:rFonts w:asciiTheme="majorHAnsi" w:hAnsiTheme="majorHAnsi"/>
        </w:rPr>
      </w:pPr>
      <w:bookmarkStart w:id="13" w:name="_Toc1639256"/>
      <w:r w:rsidRPr="003A7371">
        <w:rPr>
          <w:rFonts w:asciiTheme="majorHAnsi" w:hAnsiTheme="majorHAnsi"/>
        </w:rPr>
        <w:t>Nivel de Cumplimiento:</w:t>
      </w:r>
      <w:bookmarkEnd w:id="13"/>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Posterior a la aplicación de la boleta de supervisión, se obtiene la totalidad de elementos a evaluar aplicables al sujeto obligado, el nivel de cumplimiento (</w:t>
      </w:r>
      <w:r w:rsidRPr="003A7371">
        <w:rPr>
          <w:rFonts w:asciiTheme="majorHAnsi" w:hAnsiTheme="majorHAnsi" w:cs="Arial"/>
          <w:b/>
          <w:sz w:val="22"/>
          <w:szCs w:val="22"/>
        </w:rPr>
        <w:t>NC</w:t>
      </w:r>
      <w:r w:rsidRPr="003A7371">
        <w:rPr>
          <w:rFonts w:asciiTheme="majorHAnsi" w:hAnsiTheme="majorHAnsi" w:cs="Arial"/>
          <w:sz w:val="22"/>
          <w:szCs w:val="22"/>
        </w:rPr>
        <w:t>) se calcula con la siguiente fórmula:</w:t>
      </w:r>
    </w:p>
    <w:p w:rsidR="00260E4E" w:rsidRPr="003A7371" w:rsidRDefault="00260E4E" w:rsidP="00DB4824">
      <w:pPr>
        <w:jc w:val="both"/>
        <w:rPr>
          <w:rFonts w:asciiTheme="majorHAnsi" w:hAnsiTheme="majorHAnsi" w:cs="Arial"/>
          <w:sz w:val="22"/>
          <w:szCs w:val="22"/>
        </w:rPr>
      </w:pPr>
    </w:p>
    <w:tbl>
      <w:tblPr>
        <w:tblW w:w="4746" w:type="dxa"/>
        <w:jc w:val="center"/>
        <w:tblCellMar>
          <w:left w:w="70" w:type="dxa"/>
          <w:right w:w="70" w:type="dxa"/>
        </w:tblCellMar>
        <w:tblLook w:val="04A0" w:firstRow="1" w:lastRow="0" w:firstColumn="1" w:lastColumn="0" w:noHBand="0" w:noVBand="1"/>
      </w:tblPr>
      <w:tblGrid>
        <w:gridCol w:w="1328"/>
        <w:gridCol w:w="469"/>
        <w:gridCol w:w="280"/>
        <w:gridCol w:w="848"/>
        <w:gridCol w:w="1821"/>
      </w:tblGrid>
      <w:tr w:rsidR="00DB4824" w:rsidRPr="003A7371" w:rsidTr="003A7371">
        <w:trPr>
          <w:trHeight w:val="402"/>
          <w:jc w:val="center"/>
        </w:trPr>
        <w:tc>
          <w:tcPr>
            <w:tcW w:w="1328"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FORMULA:</w:t>
            </w:r>
          </w:p>
        </w:tc>
        <w:tc>
          <w:tcPr>
            <w:tcW w:w="469"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848" w:type="dxa"/>
            <w:tcBorders>
              <w:top w:val="single" w:sz="4" w:space="0" w:color="auto"/>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S+(P*½)</w:t>
            </w:r>
          </w:p>
        </w:tc>
        <w:tc>
          <w:tcPr>
            <w:tcW w:w="1821"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*100</w:t>
            </w:r>
          </w:p>
        </w:tc>
      </w:tr>
      <w:tr w:rsidR="00DB4824" w:rsidRPr="003A7371" w:rsidTr="003A7371">
        <w:trPr>
          <w:trHeight w:val="402"/>
          <w:jc w:val="center"/>
        </w:trPr>
        <w:tc>
          <w:tcPr>
            <w:tcW w:w="1328" w:type="dxa"/>
            <w:vMerge/>
            <w:tcBorders>
              <w:top w:val="single" w:sz="4" w:space="0" w:color="auto"/>
              <w:left w:val="single" w:sz="4" w:space="0" w:color="auto"/>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9"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280"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sz w:val="22"/>
                <w:szCs w:val="22"/>
                <w:lang w:eastAsia="es-GT"/>
              </w:rPr>
            </w:pPr>
          </w:p>
        </w:tc>
        <w:tc>
          <w:tcPr>
            <w:tcW w:w="848" w:type="dxa"/>
            <w:tcBorders>
              <w:top w:val="nil"/>
              <w:left w:val="nil"/>
              <w:bottom w:val="single" w:sz="4" w:space="0" w:color="auto"/>
              <w:right w:val="nil"/>
            </w:tcBorders>
            <w:shd w:val="clear" w:color="000000" w:fill="FFFFFF"/>
            <w:noWrap/>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T-na</w:t>
            </w:r>
          </w:p>
        </w:tc>
        <w:tc>
          <w:tcPr>
            <w:tcW w:w="1821" w:type="dxa"/>
            <w:vMerge/>
            <w:tcBorders>
              <w:top w:val="single" w:sz="4" w:space="0" w:color="auto"/>
              <w:left w:val="nil"/>
              <w:bottom w:val="single" w:sz="4" w:space="0" w:color="000000"/>
              <w:right w:val="single" w:sz="4" w:space="0" w:color="auto"/>
            </w:tcBorders>
            <w:vAlign w:val="center"/>
            <w:hideMark/>
          </w:tcPr>
          <w:p w:rsidR="00DB4824" w:rsidRPr="003A7371" w:rsidRDefault="00DB4824" w:rsidP="006265F6">
            <w:pPr>
              <w:rPr>
                <w:rFonts w:asciiTheme="majorHAnsi" w:eastAsia="Times New Roman" w:hAnsiTheme="majorHAnsi"/>
                <w:sz w:val="22"/>
                <w:szCs w:val="22"/>
                <w:lang w:eastAsia="es-GT"/>
              </w:rPr>
            </w:pPr>
          </w:p>
        </w:tc>
      </w:tr>
      <w:tr w:rsidR="00DB4824" w:rsidRPr="003A7371" w:rsidTr="003A7371">
        <w:trPr>
          <w:trHeight w:val="255"/>
          <w:jc w:val="center"/>
        </w:trPr>
        <w:tc>
          <w:tcPr>
            <w:tcW w:w="1328" w:type="dxa"/>
            <w:tcBorders>
              <w:top w:val="nil"/>
              <w:left w:val="nil"/>
              <w:bottom w:val="nil"/>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848" w:type="dxa"/>
            <w:tcBorders>
              <w:top w:val="nil"/>
              <w:left w:val="nil"/>
              <w:bottom w:val="nil"/>
              <w:right w:val="nil"/>
            </w:tcBorders>
            <w:shd w:val="clear" w:color="000000" w:fill="FFFFFF"/>
            <w:noWrap/>
            <w:vAlign w:val="center"/>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1821" w:type="dxa"/>
            <w:tcBorders>
              <w:top w:val="nil"/>
              <w:left w:val="nil"/>
              <w:bottom w:val="nil"/>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r>
      <w:tr w:rsidR="00DB4824" w:rsidRPr="003A7371" w:rsidTr="003A7371">
        <w:trPr>
          <w:trHeight w:val="255"/>
          <w:jc w:val="center"/>
        </w:trPr>
        <w:tc>
          <w:tcPr>
            <w:tcW w:w="1328" w:type="dxa"/>
            <w:vMerge w:val="restart"/>
            <w:tcBorders>
              <w:top w:val="single" w:sz="4" w:space="0" w:color="auto"/>
              <w:left w:val="single" w:sz="4" w:space="0" w:color="auto"/>
              <w:bottom w:val="nil"/>
              <w:right w:val="nil"/>
            </w:tcBorders>
            <w:shd w:val="clear" w:color="000000" w:fill="FFFFFF"/>
            <w:noWrap/>
            <w:vAlign w:val="center"/>
            <w:hideMark/>
          </w:tcPr>
          <w:p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SIMBOLOGÍA:</w:t>
            </w:r>
          </w:p>
        </w:tc>
        <w:tc>
          <w:tcPr>
            <w:tcW w:w="469" w:type="dxa"/>
            <w:tcBorders>
              <w:top w:val="single" w:sz="4" w:space="0" w:color="auto"/>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S</w:t>
            </w:r>
          </w:p>
        </w:tc>
        <w:tc>
          <w:tcPr>
            <w:tcW w:w="280" w:type="dxa"/>
            <w:tcBorders>
              <w:top w:val="single" w:sz="4" w:space="0" w:color="auto"/>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single" w:sz="4" w:space="0" w:color="auto"/>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Si</w:t>
            </w:r>
          </w:p>
        </w:tc>
      </w:tr>
      <w:tr w:rsidR="00DB4824" w:rsidRPr="003A7371" w:rsidTr="003A7371">
        <w:trPr>
          <w:trHeight w:val="255"/>
          <w:jc w:val="center"/>
        </w:trPr>
        <w:tc>
          <w:tcPr>
            <w:tcW w:w="1328" w:type="dxa"/>
            <w:vMerge/>
            <w:tcBorders>
              <w:top w:val="single" w:sz="4" w:space="0" w:color="auto"/>
              <w:left w:val="single" w:sz="4" w:space="0" w:color="auto"/>
              <w:bottom w:val="nil"/>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9"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No</w:t>
            </w:r>
          </w:p>
        </w:tc>
      </w:tr>
      <w:tr w:rsidR="00DB4824" w:rsidRPr="003A7371" w:rsidTr="003A7371">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P</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Parcial</w:t>
            </w:r>
          </w:p>
        </w:tc>
      </w:tr>
      <w:tr w:rsidR="00DB4824" w:rsidRPr="003A7371" w:rsidTr="003A7371">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na</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No aplica</w:t>
            </w:r>
          </w:p>
        </w:tc>
      </w:tr>
      <w:tr w:rsidR="00DB4824" w:rsidRPr="003A7371" w:rsidTr="003A7371">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T</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Total elementos a evaluar</w:t>
            </w:r>
          </w:p>
        </w:tc>
      </w:tr>
      <w:tr w:rsidR="00DB4824" w:rsidRPr="003A7371" w:rsidTr="003A7371">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½</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Medio punto</w:t>
            </w:r>
          </w:p>
        </w:tc>
      </w:tr>
      <w:tr w:rsidR="00DB4824" w:rsidRPr="003A7371" w:rsidTr="003A7371">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100</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Para elevar a porcentaje</w:t>
            </w:r>
          </w:p>
        </w:tc>
      </w:tr>
      <w:tr w:rsidR="00DB4824" w:rsidRPr="003A7371" w:rsidTr="003A7371">
        <w:trPr>
          <w:trHeight w:val="255"/>
          <w:jc w:val="center"/>
        </w:trPr>
        <w:tc>
          <w:tcPr>
            <w:tcW w:w="1328" w:type="dxa"/>
            <w:tcBorders>
              <w:top w:val="nil"/>
              <w:left w:val="single" w:sz="4" w:space="0" w:color="auto"/>
              <w:bottom w:val="single" w:sz="4" w:space="0" w:color="auto"/>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tcBorders>
              <w:top w:val="nil"/>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single" w:sz="4" w:space="0" w:color="auto"/>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Nivel de cumplimiento</w:t>
            </w:r>
          </w:p>
        </w:tc>
      </w:tr>
    </w:tbl>
    <w:p w:rsidR="00DB4824" w:rsidRPr="003A7371" w:rsidRDefault="00DB4824" w:rsidP="00DB4824">
      <w:pPr>
        <w:jc w:val="both"/>
        <w:rPr>
          <w:rFonts w:asciiTheme="majorHAnsi" w:hAnsiTheme="majorHAnsi" w:cs="Arial"/>
          <w:sz w:val="22"/>
          <w:szCs w:val="22"/>
        </w:rPr>
      </w:pPr>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Esta operación da como resultado el Nivel de Cumplimiento (NC) del Sujeto Obligado, en cuanto a la publicación de información de oficio a través de portales electrónicos.</w:t>
      </w:r>
    </w:p>
    <w:p w:rsidR="00DB4824" w:rsidRPr="003A7371" w:rsidRDefault="00DB4824" w:rsidP="00DB4824">
      <w:pPr>
        <w:jc w:val="both"/>
        <w:rPr>
          <w:rFonts w:asciiTheme="majorHAnsi" w:hAnsiTheme="majorHAnsi" w:cs="Arial"/>
          <w:sz w:val="22"/>
          <w:szCs w:val="22"/>
        </w:rPr>
      </w:pPr>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La calificación antes de elevar sobre 100 el resultado final se puede interpretar como: </w:t>
      </w:r>
    </w:p>
    <w:p w:rsidR="00260E4E" w:rsidRPr="003A7371" w:rsidRDefault="00260E4E" w:rsidP="00DB4824">
      <w:pPr>
        <w:jc w:val="both"/>
        <w:rPr>
          <w:rFonts w:asciiTheme="majorHAnsi" w:hAnsiTheme="majorHAnsi" w:cs="Arial"/>
          <w:sz w:val="22"/>
          <w:szCs w:val="22"/>
        </w:rPr>
      </w:pPr>
    </w:p>
    <w:tbl>
      <w:tblPr>
        <w:tblW w:w="4518" w:type="dxa"/>
        <w:jc w:val="center"/>
        <w:tblCellMar>
          <w:left w:w="70" w:type="dxa"/>
          <w:right w:w="70" w:type="dxa"/>
        </w:tblCellMar>
        <w:tblLook w:val="04A0" w:firstRow="1" w:lastRow="0" w:firstColumn="1" w:lastColumn="0" w:noHBand="0" w:noVBand="1"/>
      </w:tblPr>
      <w:tblGrid>
        <w:gridCol w:w="1338"/>
        <w:gridCol w:w="460"/>
        <w:gridCol w:w="280"/>
        <w:gridCol w:w="2440"/>
      </w:tblGrid>
      <w:tr w:rsidR="00DB4824" w:rsidRPr="003A7371" w:rsidTr="006265F6">
        <w:trPr>
          <w:trHeight w:val="255"/>
          <w:jc w:val="center"/>
        </w:trPr>
        <w:tc>
          <w:tcPr>
            <w:tcW w:w="1338" w:type="dxa"/>
            <w:vMerge w:val="restart"/>
            <w:tcBorders>
              <w:top w:val="single" w:sz="4" w:space="0" w:color="auto"/>
              <w:left w:val="single" w:sz="4" w:space="0" w:color="auto"/>
              <w:bottom w:val="nil"/>
              <w:right w:val="nil"/>
            </w:tcBorders>
            <w:shd w:val="clear" w:color="000000" w:fill="FFFFFF"/>
            <w:noWrap/>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0" w:type="dxa"/>
            <w:tcBorders>
              <w:top w:val="single" w:sz="4" w:space="0" w:color="auto"/>
              <w:left w:val="nil"/>
              <w:bottom w:val="nil"/>
              <w:right w:val="nil"/>
            </w:tcBorders>
            <w:shd w:val="clear" w:color="000000" w:fill="FFFFFF"/>
            <w:noWrap/>
            <w:vAlign w:val="bottom"/>
            <w:hideMark/>
          </w:tcPr>
          <w:p w:rsidR="00DB4824" w:rsidRPr="003A7371" w:rsidRDefault="00DB4824" w:rsidP="006265F6">
            <w:pPr>
              <w:jc w:val="right"/>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SI</w:t>
            </w:r>
          </w:p>
        </w:tc>
        <w:tc>
          <w:tcPr>
            <w:tcW w:w="280" w:type="dxa"/>
            <w:tcBorders>
              <w:top w:val="single" w:sz="4" w:space="0" w:color="auto"/>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440" w:type="dxa"/>
            <w:tcBorders>
              <w:top w:val="single" w:sz="4" w:space="0" w:color="auto"/>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 Punto</w:t>
            </w:r>
          </w:p>
        </w:tc>
      </w:tr>
      <w:tr w:rsidR="00DB4824" w:rsidRPr="003A7371" w:rsidTr="006265F6">
        <w:trPr>
          <w:trHeight w:val="255"/>
          <w:jc w:val="center"/>
        </w:trPr>
        <w:tc>
          <w:tcPr>
            <w:tcW w:w="1338" w:type="dxa"/>
            <w:vMerge/>
            <w:tcBorders>
              <w:top w:val="single" w:sz="4" w:space="0" w:color="auto"/>
              <w:left w:val="single" w:sz="4" w:space="0" w:color="auto"/>
              <w:bottom w:val="nil"/>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0" w:type="dxa"/>
            <w:tcBorders>
              <w:top w:val="nil"/>
              <w:left w:val="nil"/>
              <w:bottom w:val="nil"/>
              <w:right w:val="nil"/>
            </w:tcBorders>
            <w:shd w:val="clear" w:color="000000" w:fill="FFFFFF"/>
            <w:noWrap/>
            <w:vAlign w:val="bottom"/>
            <w:hideMark/>
          </w:tcPr>
          <w:p w:rsidR="00DB4824" w:rsidRPr="003A7371" w:rsidRDefault="00DB4824" w:rsidP="006265F6">
            <w:pPr>
              <w:jc w:val="right"/>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NO</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440" w:type="dxa"/>
            <w:tcBorders>
              <w:top w:val="nil"/>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0 puntos</w:t>
            </w:r>
          </w:p>
        </w:tc>
      </w:tr>
      <w:tr w:rsidR="00DB4824" w:rsidRPr="003A7371" w:rsidTr="006265F6">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rsidR="00DB4824" w:rsidRPr="003A7371" w:rsidRDefault="00DB4824" w:rsidP="006265F6">
            <w:pPr>
              <w:jc w:val="right"/>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PARCIAL</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440" w:type="dxa"/>
            <w:tcBorders>
              <w:top w:val="nil"/>
              <w:left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Medio punto</w:t>
            </w:r>
          </w:p>
        </w:tc>
      </w:tr>
      <w:tr w:rsidR="00DB4824" w:rsidRPr="003A7371" w:rsidTr="006265F6">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rsidR="00DB4824" w:rsidRPr="003A7371" w:rsidRDefault="00DB4824" w:rsidP="006265F6">
            <w:pPr>
              <w:jc w:val="right"/>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NO APLICA</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440" w:type="dxa"/>
            <w:vMerge w:val="restart"/>
            <w:tcBorders>
              <w:top w:val="nil"/>
              <w:left w:val="nil"/>
              <w:bottom w:val="single" w:sz="4" w:space="0" w:color="auto"/>
              <w:right w:val="single" w:sz="4" w:space="0" w:color="auto"/>
            </w:tcBorders>
            <w:shd w:val="clear" w:color="000000" w:fill="FFFFFF"/>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Se exime de los elemento a evaluar</w:t>
            </w:r>
          </w:p>
        </w:tc>
      </w:tr>
      <w:tr w:rsidR="00DB4824" w:rsidRPr="003A7371" w:rsidTr="006265F6">
        <w:trPr>
          <w:trHeight w:val="255"/>
          <w:jc w:val="center"/>
        </w:trPr>
        <w:tc>
          <w:tcPr>
            <w:tcW w:w="1338" w:type="dxa"/>
            <w:tcBorders>
              <w:top w:val="nil"/>
              <w:left w:val="single" w:sz="4" w:space="0" w:color="auto"/>
              <w:bottom w:val="single" w:sz="4" w:space="0" w:color="auto"/>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0" w:type="dxa"/>
            <w:tcBorders>
              <w:top w:val="nil"/>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 </w:t>
            </w:r>
          </w:p>
        </w:tc>
        <w:tc>
          <w:tcPr>
            <w:tcW w:w="280" w:type="dxa"/>
            <w:tcBorders>
              <w:top w:val="nil"/>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2440" w:type="dxa"/>
            <w:vMerge/>
            <w:tcBorders>
              <w:top w:val="nil"/>
              <w:left w:val="nil"/>
              <w:bottom w:val="single" w:sz="4" w:space="0" w:color="auto"/>
              <w:right w:val="single" w:sz="4" w:space="0" w:color="auto"/>
            </w:tcBorders>
            <w:vAlign w:val="center"/>
            <w:hideMark/>
          </w:tcPr>
          <w:p w:rsidR="00DB4824" w:rsidRPr="003A7371" w:rsidRDefault="00DB4824" w:rsidP="006265F6">
            <w:pPr>
              <w:rPr>
                <w:rFonts w:asciiTheme="majorHAnsi" w:eastAsia="Times New Roman" w:hAnsiTheme="majorHAnsi"/>
                <w:sz w:val="22"/>
                <w:szCs w:val="22"/>
                <w:lang w:eastAsia="es-GT"/>
              </w:rPr>
            </w:pPr>
          </w:p>
        </w:tc>
      </w:tr>
    </w:tbl>
    <w:p w:rsidR="00DB4824" w:rsidRPr="006E39CA" w:rsidRDefault="003A7371" w:rsidP="00260E4E">
      <w:pPr>
        <w:pStyle w:val="Ttulo1"/>
        <w:spacing w:before="0" w:beforeAutospacing="0" w:after="0" w:afterAutospacing="0"/>
        <w:rPr>
          <w:rFonts w:asciiTheme="majorHAnsi" w:hAnsiTheme="majorHAnsi"/>
        </w:rPr>
      </w:pPr>
      <w:bookmarkStart w:id="14" w:name="_Toc1639257"/>
      <w:r>
        <w:rPr>
          <w:rFonts w:asciiTheme="majorHAnsi" w:hAnsiTheme="majorHAnsi"/>
        </w:rPr>
        <w:lastRenderedPageBreak/>
        <w:t>R</w:t>
      </w:r>
      <w:r w:rsidRPr="006E39CA">
        <w:rPr>
          <w:rFonts w:asciiTheme="majorHAnsi" w:hAnsiTheme="majorHAnsi"/>
        </w:rPr>
        <w:t>ango de cumplimiento</w:t>
      </w:r>
      <w:bookmarkEnd w:id="12"/>
      <w:r>
        <w:rPr>
          <w:rFonts w:asciiTheme="majorHAnsi" w:hAnsiTheme="majorHAnsi"/>
        </w:rPr>
        <w:t>:</w:t>
      </w:r>
      <w:bookmarkEnd w:id="14"/>
    </w:p>
    <w:p w:rsidR="00DB4824" w:rsidRPr="003A7371" w:rsidRDefault="00DB4824" w:rsidP="003A7371">
      <w:pPr>
        <w:jc w:val="both"/>
        <w:rPr>
          <w:rFonts w:asciiTheme="majorHAnsi" w:hAnsiTheme="majorHAnsi" w:cs="Arial"/>
          <w:sz w:val="22"/>
          <w:szCs w:val="22"/>
        </w:rPr>
      </w:pPr>
      <w:bookmarkStart w:id="15" w:name="_Toc400530396"/>
      <w:bookmarkStart w:id="16" w:name="_Toc400530598"/>
      <w:bookmarkStart w:id="17" w:name="_Toc400533787"/>
      <w:r w:rsidRPr="003A7371">
        <w:rPr>
          <w:rFonts w:asciiTheme="majorHAnsi" w:hAnsiTheme="majorHAnsi" w:cs="Arial"/>
          <w:sz w:val="22"/>
          <w:szCs w:val="22"/>
        </w:rPr>
        <w:t>Para determinar el nivel de cumplimiento del sujeto obligado supervisado se toma en cuenta la modalidad de semáforo, asignando para esto los siguientes rangos:</w:t>
      </w:r>
      <w:bookmarkEnd w:id="15"/>
      <w:bookmarkEnd w:id="16"/>
      <w:bookmarkEnd w:id="17"/>
    </w:p>
    <w:p w:rsidR="00DB4824" w:rsidRPr="003A7371" w:rsidRDefault="00DB4824" w:rsidP="003A7371">
      <w:pPr>
        <w:jc w:val="both"/>
        <w:rPr>
          <w:rFonts w:asciiTheme="majorHAnsi" w:hAnsiTheme="majorHAnsi" w:cs="Arial"/>
          <w:sz w:val="22"/>
          <w:szCs w:val="22"/>
        </w:rPr>
      </w:pPr>
    </w:p>
    <w:tbl>
      <w:tblPr>
        <w:tblW w:w="5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2"/>
        <w:gridCol w:w="1581"/>
        <w:gridCol w:w="2028"/>
      </w:tblGrid>
      <w:tr w:rsidR="00DB4824" w:rsidRPr="003A7371" w:rsidTr="006265F6">
        <w:trPr>
          <w:trHeight w:val="645"/>
          <w:jc w:val="center"/>
        </w:trPr>
        <w:tc>
          <w:tcPr>
            <w:tcW w:w="1537"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NIVEL DE </w:t>
            </w:r>
            <w:r w:rsidRPr="003A7371">
              <w:rPr>
                <w:rFonts w:asciiTheme="majorHAnsi" w:eastAsia="Times New Roman" w:hAnsiTheme="majorHAnsi" w:cs="Arial"/>
                <w:b/>
                <w:bCs/>
                <w:sz w:val="22"/>
                <w:szCs w:val="22"/>
                <w:lang w:val="es-ES" w:eastAsia="es-ES"/>
              </w:rPr>
              <w:br/>
              <w:t>CUMPLIMIENTO</w:t>
            </w:r>
          </w:p>
        </w:tc>
        <w:tc>
          <w:tcPr>
            <w:tcW w:w="1581"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RANGO DE </w:t>
            </w:r>
            <w:r w:rsidRPr="003A7371">
              <w:rPr>
                <w:rFonts w:asciiTheme="majorHAnsi" w:eastAsia="Times New Roman" w:hAnsiTheme="majorHAnsi" w:cs="Arial"/>
                <w:b/>
                <w:bCs/>
                <w:sz w:val="22"/>
                <w:szCs w:val="22"/>
                <w:lang w:val="es-ES" w:eastAsia="es-ES"/>
              </w:rPr>
              <w:br/>
              <w:t>CUMPLIMIENTO</w:t>
            </w:r>
          </w:p>
        </w:tc>
        <w:tc>
          <w:tcPr>
            <w:tcW w:w="2028"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MODALIDAD</w:t>
            </w:r>
            <w:r w:rsidRPr="003A7371">
              <w:rPr>
                <w:rFonts w:asciiTheme="majorHAnsi" w:eastAsia="Times New Roman" w:hAnsiTheme="majorHAnsi" w:cs="Arial"/>
                <w:b/>
                <w:bCs/>
                <w:sz w:val="22"/>
                <w:szCs w:val="22"/>
                <w:lang w:val="es-ES" w:eastAsia="es-ES"/>
              </w:rPr>
              <w:br/>
              <w:t>DE SEMÁFORO</w:t>
            </w:r>
          </w:p>
        </w:tc>
      </w:tr>
      <w:tr w:rsidR="00DB4824" w:rsidRPr="003A7371" w:rsidTr="006265F6">
        <w:trPr>
          <w:trHeight w:val="332"/>
          <w:jc w:val="center"/>
        </w:trPr>
        <w:tc>
          <w:tcPr>
            <w:tcW w:w="1537"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Aceptable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85.00 - 100.00</w:t>
            </w:r>
          </w:p>
        </w:tc>
        <w:tc>
          <w:tcPr>
            <w:tcW w:w="2028" w:type="dxa"/>
            <w:shd w:val="clear" w:color="auto" w:fill="33CC33"/>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VERDE</w:t>
            </w:r>
          </w:p>
        </w:tc>
      </w:tr>
      <w:tr w:rsidR="00DB4824" w:rsidRPr="003A7371" w:rsidTr="006265F6">
        <w:trPr>
          <w:trHeight w:val="332"/>
          <w:jc w:val="center"/>
        </w:trPr>
        <w:tc>
          <w:tcPr>
            <w:tcW w:w="1537"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Bajo</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60.00 - 84.99</w:t>
            </w:r>
          </w:p>
        </w:tc>
        <w:tc>
          <w:tcPr>
            <w:tcW w:w="2028" w:type="dxa"/>
            <w:shd w:val="clear" w:color="auto" w:fill="FFFF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AMARILLO</w:t>
            </w:r>
          </w:p>
        </w:tc>
      </w:tr>
      <w:tr w:rsidR="00DB4824" w:rsidRPr="003A7371" w:rsidTr="006265F6">
        <w:trPr>
          <w:trHeight w:val="332"/>
          <w:jc w:val="center"/>
        </w:trPr>
        <w:tc>
          <w:tcPr>
            <w:tcW w:w="1537"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Deficiente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0.00 - 59.99</w:t>
            </w:r>
          </w:p>
        </w:tc>
        <w:tc>
          <w:tcPr>
            <w:tcW w:w="2028" w:type="dxa"/>
            <w:shd w:val="clear" w:color="auto" w:fill="FF33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ROJO</w:t>
            </w:r>
          </w:p>
        </w:tc>
      </w:tr>
    </w:tbl>
    <w:p w:rsidR="002D4500" w:rsidRPr="006265F6" w:rsidRDefault="002D4500" w:rsidP="00CC58A8">
      <w:pPr>
        <w:pStyle w:val="Ttulo1"/>
        <w:spacing w:before="0" w:beforeAutospacing="0" w:after="0" w:afterAutospacing="0"/>
        <w:rPr>
          <w:rFonts w:asciiTheme="minorHAnsi" w:eastAsia="Arial Unicode MS" w:hAnsiTheme="minorHAnsi"/>
          <w:color w:val="auto"/>
          <w:sz w:val="22"/>
          <w:szCs w:val="22"/>
        </w:rPr>
      </w:pPr>
    </w:p>
    <w:p w:rsidR="00CC58A8" w:rsidRPr="006E39CA" w:rsidRDefault="00CC58A8" w:rsidP="00CC58A8">
      <w:pPr>
        <w:pStyle w:val="Ttulo1"/>
        <w:spacing w:before="0" w:beforeAutospacing="0" w:after="0" w:afterAutospacing="0"/>
        <w:rPr>
          <w:rFonts w:asciiTheme="majorHAnsi" w:hAnsiTheme="majorHAnsi"/>
        </w:rPr>
      </w:pPr>
      <w:bookmarkStart w:id="18" w:name="_Toc535499522"/>
      <w:bookmarkStart w:id="19" w:name="_Toc1639258"/>
      <w:r>
        <w:rPr>
          <w:rFonts w:asciiTheme="majorHAnsi" w:hAnsiTheme="majorHAnsi"/>
        </w:rPr>
        <w:t>C</w:t>
      </w:r>
      <w:r w:rsidRPr="006E39CA">
        <w:rPr>
          <w:rFonts w:asciiTheme="majorHAnsi" w:hAnsiTheme="majorHAnsi"/>
        </w:rPr>
        <w:t>onclusiones</w:t>
      </w:r>
      <w:r>
        <w:rPr>
          <w:rFonts w:asciiTheme="majorHAnsi" w:hAnsiTheme="majorHAnsi"/>
        </w:rPr>
        <w:t>:</w:t>
      </w:r>
      <w:bookmarkEnd w:id="18"/>
      <w:bookmarkEnd w:id="19"/>
    </w:p>
    <w:p w:rsidR="00CC58A8" w:rsidRPr="0096045B" w:rsidRDefault="00C27994" w:rsidP="00CC58A8">
      <w:pPr>
        <w:jc w:val="both"/>
        <w:rPr>
          <w:rFonts w:ascii="Calibri Light" w:hAnsi="Calibri Light"/>
          <w:sz w:val="22"/>
          <w:szCs w:val="22"/>
        </w:rPr>
      </w:pPr>
      <w:r>
        <w:rPr>
          <w:rFonts w:ascii="Calibri Light" w:hAnsi="Calibri Light"/>
          <w:sz w:val="22"/>
          <w:szCs w:val="22"/>
          <w:lang w:val="es-GT"/>
        </w:rPr>
        <w:t>Existe</w:t>
      </w:r>
      <w:r w:rsidR="00CC58A8" w:rsidRPr="0096045B">
        <w:rPr>
          <w:rFonts w:ascii="Calibri Light" w:hAnsi="Calibri Light"/>
          <w:sz w:val="22"/>
          <w:szCs w:val="22"/>
        </w:rPr>
        <w:t xml:space="preserve"> un cumplimiento </w:t>
      </w:r>
      <w:r w:rsidR="00855845">
        <w:rPr>
          <w:rFonts w:ascii="Calibri Light" w:hAnsi="Calibri Light"/>
          <w:sz w:val="22"/>
          <w:szCs w:val="22"/>
        </w:rPr>
        <w:t>deficiente</w:t>
      </w:r>
      <w:r w:rsidR="00CC58A8" w:rsidRPr="0096045B">
        <w:rPr>
          <w:rFonts w:ascii="Calibri Light" w:hAnsi="Calibri Light"/>
          <w:sz w:val="22"/>
          <w:szCs w:val="22"/>
        </w:rPr>
        <w:t xml:space="preserve"> de la información pública de oficio de acuerdo con la metodología manejada y explicada en el apartado anterior. </w:t>
      </w:r>
      <w:r w:rsidR="00855845">
        <w:rPr>
          <w:rFonts w:ascii="Calibri Light" w:hAnsi="Calibri Light"/>
          <w:sz w:val="22"/>
          <w:szCs w:val="22"/>
        </w:rPr>
        <w:t>Por lo cual</w:t>
      </w:r>
      <w:r w:rsidR="00CC58A8">
        <w:rPr>
          <w:rFonts w:ascii="Calibri Light" w:hAnsi="Calibri Light"/>
          <w:sz w:val="22"/>
          <w:szCs w:val="22"/>
        </w:rPr>
        <w:t xml:space="preserve"> es importante que se atiendan </w:t>
      </w:r>
      <w:r w:rsidR="00CC58A8" w:rsidRPr="0096045B">
        <w:rPr>
          <w:rFonts w:ascii="Calibri Light" w:hAnsi="Calibri Light"/>
          <w:sz w:val="22"/>
          <w:szCs w:val="22"/>
        </w:rPr>
        <w:t xml:space="preserve">los hallazgos presentados en la tabla contenida en este informe para lograr alcanzar el cumplimiento total del mismo. </w:t>
      </w:r>
    </w:p>
    <w:p w:rsidR="00CC58A8" w:rsidRPr="0096045B" w:rsidRDefault="00CC58A8" w:rsidP="00CC58A8">
      <w:pPr>
        <w:jc w:val="both"/>
        <w:rPr>
          <w:rFonts w:ascii="Calibri Light" w:hAnsi="Calibri Light" w:cs="Arial"/>
          <w:sz w:val="22"/>
          <w:szCs w:val="22"/>
        </w:rPr>
      </w:pPr>
    </w:p>
    <w:p w:rsidR="00CC58A8" w:rsidRPr="0096045B" w:rsidRDefault="00CC58A8" w:rsidP="00CC58A8">
      <w:pPr>
        <w:jc w:val="both"/>
        <w:rPr>
          <w:rFonts w:ascii="Calibri Light" w:hAnsi="Calibri Light" w:cs="Arial"/>
          <w:sz w:val="22"/>
          <w:szCs w:val="22"/>
        </w:rPr>
      </w:pPr>
      <w:r>
        <w:rPr>
          <w:rFonts w:ascii="Calibri Light" w:hAnsi="Calibri Light" w:cs="Arial"/>
          <w:sz w:val="22"/>
          <w:szCs w:val="22"/>
        </w:rPr>
        <w:t>Puesto que</w:t>
      </w:r>
      <w:r w:rsidRPr="0096045B">
        <w:rPr>
          <w:rFonts w:ascii="Calibri Light" w:hAnsi="Calibri Light" w:cs="Arial"/>
          <w:sz w:val="22"/>
          <w:szCs w:val="22"/>
        </w:rPr>
        <w:t xml:space="preserve">, la totalidad de aspectos son exigidos por la Ley y constituyen la información mínima que debe estar publicada y disponible en las unidades de información pública para consulta de los interesados. </w:t>
      </w:r>
    </w:p>
    <w:p w:rsidR="00CC58A8" w:rsidRPr="0096045B" w:rsidRDefault="00CC58A8" w:rsidP="00CC58A8">
      <w:pPr>
        <w:jc w:val="both"/>
        <w:rPr>
          <w:rFonts w:ascii="Calibri Light" w:hAnsi="Calibri Light" w:cs="Arial"/>
          <w:sz w:val="22"/>
          <w:szCs w:val="22"/>
        </w:rPr>
      </w:pPr>
    </w:p>
    <w:p w:rsidR="00CC58A8" w:rsidRPr="0096045B" w:rsidRDefault="00CC58A8" w:rsidP="00CC58A8">
      <w:pPr>
        <w:jc w:val="both"/>
        <w:rPr>
          <w:rFonts w:ascii="Calibri Light" w:hAnsi="Calibri Light" w:cs="Arial"/>
          <w:sz w:val="22"/>
          <w:szCs w:val="22"/>
        </w:rPr>
      </w:pPr>
      <w:r w:rsidRPr="0096045B">
        <w:rPr>
          <w:rFonts w:ascii="Calibri Light" w:hAnsi="Calibri Light" w:cs="Arial"/>
          <w:sz w:val="22"/>
          <w:szCs w:val="22"/>
        </w:rPr>
        <w:t>La puntuación asignada es indicativa y tiene como propósito conocer el grado de cumplimiento y se deben atender las deficiencias con prontitud ya que la Ley exige el 100% de cumplimiento, es decir la totalidad de aspectos deben publicarse de oficio.</w:t>
      </w:r>
    </w:p>
    <w:p w:rsidR="002D4500" w:rsidRPr="0096045B" w:rsidRDefault="002D4500" w:rsidP="00CC58A8">
      <w:pPr>
        <w:jc w:val="both"/>
        <w:rPr>
          <w:rFonts w:ascii="Calibri Light" w:hAnsi="Calibri Light" w:cs="Arial"/>
          <w:sz w:val="22"/>
          <w:szCs w:val="22"/>
        </w:rPr>
      </w:pPr>
    </w:p>
    <w:p w:rsidR="00CC58A8" w:rsidRPr="006E39CA" w:rsidRDefault="00CC58A8" w:rsidP="00CC58A8">
      <w:pPr>
        <w:pStyle w:val="Ttulo1"/>
        <w:spacing w:before="0" w:beforeAutospacing="0" w:after="0" w:afterAutospacing="0"/>
        <w:rPr>
          <w:rFonts w:asciiTheme="majorHAnsi" w:hAnsiTheme="majorHAnsi"/>
        </w:rPr>
      </w:pPr>
      <w:bookmarkStart w:id="20" w:name="_Toc535499523"/>
      <w:bookmarkStart w:id="21" w:name="_Toc1639259"/>
      <w:r w:rsidRPr="006E39CA">
        <w:rPr>
          <w:rFonts w:asciiTheme="majorHAnsi" w:hAnsiTheme="majorHAnsi"/>
        </w:rPr>
        <w:t>Recomendaciones</w:t>
      </w:r>
      <w:r>
        <w:rPr>
          <w:rFonts w:asciiTheme="majorHAnsi" w:hAnsiTheme="majorHAnsi"/>
        </w:rPr>
        <w:t>:</w:t>
      </w:r>
      <w:bookmarkEnd w:id="20"/>
      <w:bookmarkEnd w:id="21"/>
    </w:p>
    <w:p w:rsidR="00CC58A8" w:rsidRPr="0096045B" w:rsidRDefault="00CC58A8" w:rsidP="00CC58A8">
      <w:pPr>
        <w:pStyle w:val="Prrafodelista"/>
        <w:numPr>
          <w:ilvl w:val="0"/>
          <w:numId w:val="10"/>
        </w:numPr>
        <w:spacing w:after="0"/>
        <w:rPr>
          <w:rFonts w:ascii="Calibri Light" w:hAnsi="Calibri Light" w:cs="Arial"/>
        </w:rPr>
      </w:pPr>
      <w:r w:rsidRPr="0096045B">
        <w:rPr>
          <w:rFonts w:ascii="Calibri Light" w:hAnsi="Calibri Light" w:cs="Arial"/>
        </w:rPr>
        <w:t xml:space="preserve">El cumplimiento en general es </w:t>
      </w:r>
      <w:r w:rsidR="00855845">
        <w:rPr>
          <w:rFonts w:ascii="Calibri Light" w:hAnsi="Calibri Light" w:cs="Arial"/>
        </w:rPr>
        <w:t>deficiente</w:t>
      </w:r>
      <w:r w:rsidR="00C27994">
        <w:rPr>
          <w:rFonts w:ascii="Calibri Light" w:hAnsi="Calibri Light" w:cs="Arial"/>
        </w:rPr>
        <w:t xml:space="preserve">, </w:t>
      </w:r>
      <w:r w:rsidR="00855845">
        <w:rPr>
          <w:rFonts w:ascii="Calibri Light" w:hAnsi="Calibri Light" w:cs="Arial"/>
        </w:rPr>
        <w:t xml:space="preserve">por lo que </w:t>
      </w:r>
      <w:r w:rsidRPr="0096045B">
        <w:rPr>
          <w:rFonts w:ascii="Calibri Light" w:hAnsi="Calibri Light" w:cs="Arial"/>
        </w:rPr>
        <w:t xml:space="preserve">es importante evaluar el desempeño de los responsables de la Unidad de Acceso a la Información y sus enlaces para la publicación de la información de oficio de los artículos 10 y 11, debiendo establecer un plan de acción que asegure que en el corto plazo la ley será cumplida </w:t>
      </w:r>
      <w:r w:rsidR="00C27994">
        <w:rPr>
          <w:rFonts w:ascii="Calibri Light" w:hAnsi="Calibri Light" w:cs="Arial"/>
        </w:rPr>
        <w:t xml:space="preserve">a cabalidad </w:t>
      </w:r>
      <w:r w:rsidRPr="0096045B">
        <w:rPr>
          <w:rFonts w:ascii="Calibri Light" w:hAnsi="Calibri Light" w:cs="Arial"/>
        </w:rPr>
        <w:t>atendiendo el principio de máxima publicidad.</w:t>
      </w:r>
    </w:p>
    <w:p w:rsidR="00CC58A8" w:rsidRPr="0096045B" w:rsidRDefault="00CC58A8" w:rsidP="00CC58A8">
      <w:pPr>
        <w:pStyle w:val="Ttulo1"/>
        <w:spacing w:before="0" w:beforeAutospacing="0" w:after="0" w:afterAutospacing="0"/>
        <w:rPr>
          <w:rFonts w:ascii="Calibri Light" w:hAnsi="Calibri Light" w:cs="Arial"/>
          <w:sz w:val="22"/>
          <w:szCs w:val="22"/>
          <w:lang w:val="es-ES_tradnl"/>
        </w:rPr>
      </w:pPr>
    </w:p>
    <w:p w:rsidR="00CC58A8" w:rsidRPr="0096045B" w:rsidRDefault="00CC58A8" w:rsidP="00CC58A8">
      <w:pPr>
        <w:pStyle w:val="Prrafodelista"/>
        <w:numPr>
          <w:ilvl w:val="0"/>
          <w:numId w:val="9"/>
        </w:numPr>
        <w:spacing w:after="0"/>
        <w:rPr>
          <w:rFonts w:ascii="Calibri Light" w:hAnsi="Calibri Light" w:cs="Arial"/>
        </w:rPr>
      </w:pPr>
      <w:r w:rsidRPr="0096045B">
        <w:rPr>
          <w:rFonts w:ascii="Calibri Light" w:hAnsi="Calibri Light" w:cs="Arial"/>
        </w:rPr>
        <w:t>La información debe estar actualizada según lo establecido en el artículo 7 de la Ley de Acceso a la Información Pública. Atendiendo los principios de la Ley, que los formatos utilizados sean comprensibles y los programas compatibles.</w:t>
      </w:r>
    </w:p>
    <w:p w:rsidR="00CC58A8" w:rsidRPr="0096045B" w:rsidRDefault="00CC58A8" w:rsidP="00CC58A8">
      <w:pPr>
        <w:rPr>
          <w:rFonts w:ascii="Calibri Light" w:hAnsi="Calibri Light" w:cs="Arial"/>
          <w:sz w:val="22"/>
          <w:szCs w:val="22"/>
        </w:rPr>
      </w:pPr>
    </w:p>
    <w:p w:rsidR="00CC58A8" w:rsidRPr="0096045B" w:rsidRDefault="00CC58A8" w:rsidP="00CC58A8">
      <w:pPr>
        <w:pStyle w:val="Prrafodelista"/>
        <w:numPr>
          <w:ilvl w:val="0"/>
          <w:numId w:val="9"/>
        </w:numPr>
        <w:spacing w:after="0"/>
        <w:rPr>
          <w:rFonts w:ascii="Calibri Light" w:hAnsi="Calibri Light" w:cs="Arial"/>
        </w:rPr>
      </w:pPr>
      <w:r w:rsidRPr="0096045B">
        <w:rPr>
          <w:rFonts w:ascii="Calibri Light" w:hAnsi="Calibri Light" w:cs="Arial"/>
        </w:rPr>
        <w:t>Cuando de acuerdo con el sujeto obligado no aplique o corresponda la publicación de determinada información, es indispensable que se justifique técnica y/o legalmente las razones de la inaplicabilidad, es decir, porqué la misma no es publicada. La Ley de Acceso a la Información Pública es de aplicación general, por lo que en caso de no tener asignación y/o ejecución presupuestaria en rubros de gasto específicos; o cuando por la naturaleza del sujeto algunas de las obligaciones de publicación de información de oficio no correspondan, deberá especificarlo.</w:t>
      </w:r>
    </w:p>
    <w:p w:rsidR="00CC58A8" w:rsidRPr="0096045B" w:rsidRDefault="00CC58A8" w:rsidP="00CC58A8">
      <w:pPr>
        <w:rPr>
          <w:rFonts w:ascii="Calibri Light" w:hAnsi="Calibri Light" w:cs="Arial"/>
          <w:sz w:val="22"/>
          <w:szCs w:val="22"/>
        </w:rPr>
      </w:pPr>
    </w:p>
    <w:p w:rsidR="00CC58A8" w:rsidRPr="0096045B" w:rsidRDefault="00CC58A8" w:rsidP="00CC58A8">
      <w:pPr>
        <w:jc w:val="both"/>
        <w:rPr>
          <w:rFonts w:ascii="Calibri Light" w:hAnsi="Calibri Light" w:cs="Arial"/>
          <w:sz w:val="22"/>
          <w:szCs w:val="22"/>
        </w:rPr>
      </w:pPr>
      <w:r w:rsidRPr="0096045B">
        <w:rPr>
          <w:rFonts w:ascii="Calibri Light" w:hAnsi="Calibri Light" w:cs="Arial"/>
          <w:sz w:val="22"/>
          <w:szCs w:val="22"/>
        </w:rPr>
        <w:t>A solicitud la Procuraduría de los Derechos Humanos puede proporcionar asistencia técnica y formatos sugeridos para la publicación de la información de oficio.</w:t>
      </w:r>
    </w:p>
    <w:p w:rsidR="00DB4824" w:rsidRPr="00CC58A8" w:rsidRDefault="00DB4824" w:rsidP="00CC58A8">
      <w:pPr>
        <w:pStyle w:val="Ttulo1"/>
        <w:spacing w:before="0" w:beforeAutospacing="0" w:after="0" w:afterAutospacing="0"/>
        <w:rPr>
          <w:rFonts w:asciiTheme="majorHAnsi" w:hAnsiTheme="majorHAnsi" w:cs="Arial"/>
          <w:sz w:val="22"/>
          <w:szCs w:val="22"/>
          <w:lang w:val="es-ES_tradnl"/>
        </w:rPr>
      </w:pPr>
      <w:bookmarkStart w:id="22" w:name="_GoBack"/>
      <w:bookmarkEnd w:id="22"/>
    </w:p>
    <w:sectPr w:rsidR="00DB4824" w:rsidRPr="00CC58A8" w:rsidSect="00CA242E">
      <w:headerReference w:type="default" r:id="rId15"/>
      <w:footerReference w:type="default" r:id="rId16"/>
      <w:headerReference w:type="first" r:id="rId17"/>
      <w:pgSz w:w="12240" w:h="15840" w:code="1"/>
      <w:pgMar w:top="1276" w:right="1080" w:bottom="1135"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71F" w:rsidRDefault="00E9271F" w:rsidP="00173CB7">
      <w:r>
        <w:separator/>
      </w:r>
    </w:p>
  </w:endnote>
  <w:endnote w:type="continuationSeparator" w:id="0">
    <w:p w:rsidR="00E9271F" w:rsidRDefault="00E9271F" w:rsidP="0017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stleT">
    <w:altName w:val="Castle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37829"/>
      <w:docPartObj>
        <w:docPartGallery w:val="Page Numbers (Bottom of Page)"/>
        <w:docPartUnique/>
      </w:docPartObj>
    </w:sdtPr>
    <w:sdtEndPr/>
    <w:sdtContent>
      <w:p w:rsidR="00855845" w:rsidRDefault="00855845">
        <w:pPr>
          <w:pStyle w:val="Piedepgina"/>
          <w:jc w:val="right"/>
        </w:pPr>
        <w:r>
          <w:fldChar w:fldCharType="begin"/>
        </w:r>
        <w:r>
          <w:instrText>PAGE   \* MERGEFORMAT</w:instrText>
        </w:r>
        <w:r>
          <w:fldChar w:fldCharType="separate"/>
        </w:r>
        <w:r w:rsidR="009471F5" w:rsidRPr="009471F5">
          <w:rPr>
            <w:noProof/>
            <w:lang w:val="es-ES"/>
          </w:rPr>
          <w:t>12</w:t>
        </w:r>
        <w:r>
          <w:fldChar w:fldCharType="end"/>
        </w:r>
      </w:p>
    </w:sdtContent>
  </w:sdt>
  <w:p w:rsidR="00855845" w:rsidRDefault="008558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71F" w:rsidRDefault="00E9271F" w:rsidP="00173CB7">
      <w:r>
        <w:separator/>
      </w:r>
    </w:p>
  </w:footnote>
  <w:footnote w:type="continuationSeparator" w:id="0">
    <w:p w:rsidR="00E9271F" w:rsidRDefault="00E9271F" w:rsidP="00173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845" w:rsidRDefault="00855845">
    <w:pPr>
      <w:pStyle w:val="Encabezado"/>
    </w:pPr>
    <w:r>
      <w:rPr>
        <w:noProof/>
        <w:lang w:val="es-GT" w:eastAsia="es-GT"/>
      </w:rPr>
      <w:drawing>
        <wp:anchor distT="0" distB="0" distL="114300" distR="114300" simplePos="0" relativeHeight="251658240" behindDoc="1" locked="0" layoutInCell="1" allowOverlap="1" wp14:anchorId="5A00D0F1" wp14:editId="6C5C9B78">
          <wp:simplePos x="0" y="0"/>
          <wp:positionH relativeFrom="page">
            <wp:align>right</wp:align>
          </wp:positionH>
          <wp:positionV relativeFrom="paragraph">
            <wp:posOffset>-440055</wp:posOffset>
          </wp:positionV>
          <wp:extent cx="7877175" cy="911189"/>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st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175" cy="9111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845" w:rsidRDefault="00855845">
    <w:pPr>
      <w:pStyle w:val="Encabezado"/>
    </w:pPr>
    <w:r>
      <w:rPr>
        <w:noProof/>
        <w:lang w:val="es-GT" w:eastAsia="es-GT"/>
      </w:rPr>
      <w:drawing>
        <wp:anchor distT="0" distB="0" distL="114300" distR="114300" simplePos="0" relativeHeight="251659264" behindDoc="0" locked="0" layoutInCell="1" allowOverlap="1" wp14:anchorId="37C53657" wp14:editId="23C2893D">
          <wp:simplePos x="0" y="0"/>
          <wp:positionH relativeFrom="page">
            <wp:align>right</wp:align>
          </wp:positionH>
          <wp:positionV relativeFrom="paragraph">
            <wp:posOffset>-439882</wp:posOffset>
          </wp:positionV>
          <wp:extent cx="7762875" cy="10242921"/>
          <wp:effectExtent l="0" t="0" r="0"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i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2429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2.2pt;height:34.75pt" o:bullet="t">
        <v:imagedata r:id="rId1" o:title="candado"/>
      </v:shape>
    </w:pict>
  </w:numPicBullet>
  <w:abstractNum w:abstractNumId="0">
    <w:nsid w:val="01BA73DA"/>
    <w:multiLevelType w:val="hybridMultilevel"/>
    <w:tmpl w:val="782CC5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26D57051"/>
    <w:multiLevelType w:val="hybridMultilevel"/>
    <w:tmpl w:val="A13E6AB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2BE70120"/>
    <w:multiLevelType w:val="hybridMultilevel"/>
    <w:tmpl w:val="AD08B92E"/>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nsid w:val="33A31EB8"/>
    <w:multiLevelType w:val="hybridMultilevel"/>
    <w:tmpl w:val="1B6169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5F05B54"/>
    <w:multiLevelType w:val="hybridMultilevel"/>
    <w:tmpl w:val="9790FF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nsid w:val="46BB4154"/>
    <w:multiLevelType w:val="hybridMultilevel"/>
    <w:tmpl w:val="1E0287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nsid w:val="4F6F2DC8"/>
    <w:multiLevelType w:val="hybridMultilevel"/>
    <w:tmpl w:val="16528ED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nsid w:val="5DA67737"/>
    <w:multiLevelType w:val="hybridMultilevel"/>
    <w:tmpl w:val="7652AC0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71D72617"/>
    <w:multiLevelType w:val="hybridMultilevel"/>
    <w:tmpl w:val="F4D8966E"/>
    <w:lvl w:ilvl="0" w:tplc="35DA45AA">
      <w:start w:val="1"/>
      <w:numFmt w:val="bullet"/>
      <w:lvlText w:val=""/>
      <w:lvlPicBulletId w:val="0"/>
      <w:lvlJc w:val="left"/>
      <w:pPr>
        <w:ind w:left="720" w:hanging="360"/>
      </w:pPr>
      <w:rPr>
        <w:rFonts w:ascii="Symbol" w:hAnsi="Symbol" w:hint="default"/>
        <w:color w:val="auto"/>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nsid w:val="79C7186A"/>
    <w:multiLevelType w:val="hybridMultilevel"/>
    <w:tmpl w:val="FDC0399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nsid w:val="7A253EB1"/>
    <w:multiLevelType w:val="hybridMultilevel"/>
    <w:tmpl w:val="FED844DA"/>
    <w:lvl w:ilvl="0" w:tplc="100A000F">
      <w:start w:val="5"/>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nsid w:val="7F627B66"/>
    <w:multiLevelType w:val="hybridMultilevel"/>
    <w:tmpl w:val="E8031A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1"/>
  </w:num>
  <w:num w:numId="3">
    <w:abstractNumId w:val="3"/>
  </w:num>
  <w:num w:numId="4">
    <w:abstractNumId w:val="4"/>
  </w:num>
  <w:num w:numId="5">
    <w:abstractNumId w:val="8"/>
  </w:num>
  <w:num w:numId="6">
    <w:abstractNumId w:val="0"/>
  </w:num>
  <w:num w:numId="7">
    <w:abstractNumId w:val="9"/>
  </w:num>
  <w:num w:numId="8">
    <w:abstractNumId w:val="2"/>
  </w:num>
  <w:num w:numId="9">
    <w:abstractNumId w:val="6"/>
  </w:num>
  <w:num w:numId="10">
    <w:abstractNumId w:val="7"/>
  </w:num>
  <w:num w:numId="11">
    <w:abstractNumId w:val="1"/>
  </w:num>
  <w:num w:numId="1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160"/>
    <w:rsid w:val="00001730"/>
    <w:rsid w:val="00025D9D"/>
    <w:rsid w:val="000412B2"/>
    <w:rsid w:val="000672DF"/>
    <w:rsid w:val="00070A18"/>
    <w:rsid w:val="000732B3"/>
    <w:rsid w:val="00075B2F"/>
    <w:rsid w:val="0008001A"/>
    <w:rsid w:val="00082449"/>
    <w:rsid w:val="0008329A"/>
    <w:rsid w:val="000A4E33"/>
    <w:rsid w:val="000B4379"/>
    <w:rsid w:val="000C1C89"/>
    <w:rsid w:val="000C74E6"/>
    <w:rsid w:val="000F6653"/>
    <w:rsid w:val="000F7253"/>
    <w:rsid w:val="00105CCE"/>
    <w:rsid w:val="00106E80"/>
    <w:rsid w:val="001154F1"/>
    <w:rsid w:val="0013067B"/>
    <w:rsid w:val="00141341"/>
    <w:rsid w:val="00154535"/>
    <w:rsid w:val="00166701"/>
    <w:rsid w:val="0017080C"/>
    <w:rsid w:val="00173CB7"/>
    <w:rsid w:val="00191D0A"/>
    <w:rsid w:val="00197444"/>
    <w:rsid w:val="001A09B4"/>
    <w:rsid w:val="001C1A1F"/>
    <w:rsid w:val="001D2136"/>
    <w:rsid w:val="001E0E2F"/>
    <w:rsid w:val="00201579"/>
    <w:rsid w:val="00231AC2"/>
    <w:rsid w:val="00260E4E"/>
    <w:rsid w:val="002618DC"/>
    <w:rsid w:val="00297983"/>
    <w:rsid w:val="002A65EC"/>
    <w:rsid w:val="002D1DC3"/>
    <w:rsid w:val="002D4500"/>
    <w:rsid w:val="002E3626"/>
    <w:rsid w:val="002F2A53"/>
    <w:rsid w:val="002F2FDE"/>
    <w:rsid w:val="002F78F1"/>
    <w:rsid w:val="0035075C"/>
    <w:rsid w:val="00352C14"/>
    <w:rsid w:val="003930D7"/>
    <w:rsid w:val="003A7371"/>
    <w:rsid w:val="003C7032"/>
    <w:rsid w:val="003D2DD5"/>
    <w:rsid w:val="00407CFD"/>
    <w:rsid w:val="0041711B"/>
    <w:rsid w:val="004217F7"/>
    <w:rsid w:val="004277DA"/>
    <w:rsid w:val="00444C1D"/>
    <w:rsid w:val="00445017"/>
    <w:rsid w:val="00450F53"/>
    <w:rsid w:val="00483B9A"/>
    <w:rsid w:val="00486C7F"/>
    <w:rsid w:val="00490636"/>
    <w:rsid w:val="00493D1A"/>
    <w:rsid w:val="0049533D"/>
    <w:rsid w:val="004B1BC1"/>
    <w:rsid w:val="004B6390"/>
    <w:rsid w:val="004D4907"/>
    <w:rsid w:val="004D607D"/>
    <w:rsid w:val="00507AEE"/>
    <w:rsid w:val="00507BE6"/>
    <w:rsid w:val="00510154"/>
    <w:rsid w:val="00510F1D"/>
    <w:rsid w:val="0051563A"/>
    <w:rsid w:val="005168CD"/>
    <w:rsid w:val="00540AF6"/>
    <w:rsid w:val="005555CC"/>
    <w:rsid w:val="0056030C"/>
    <w:rsid w:val="00580600"/>
    <w:rsid w:val="005B0A96"/>
    <w:rsid w:val="005E4B29"/>
    <w:rsid w:val="005E679A"/>
    <w:rsid w:val="00613D0B"/>
    <w:rsid w:val="006265F6"/>
    <w:rsid w:val="006265F9"/>
    <w:rsid w:val="00630CC0"/>
    <w:rsid w:val="0063204C"/>
    <w:rsid w:val="00632D7A"/>
    <w:rsid w:val="00647F93"/>
    <w:rsid w:val="00674042"/>
    <w:rsid w:val="00683BD6"/>
    <w:rsid w:val="006842C5"/>
    <w:rsid w:val="006A6553"/>
    <w:rsid w:val="006B62B6"/>
    <w:rsid w:val="006E39CA"/>
    <w:rsid w:val="006F7EA7"/>
    <w:rsid w:val="00707701"/>
    <w:rsid w:val="0071183D"/>
    <w:rsid w:val="007305E6"/>
    <w:rsid w:val="007463B9"/>
    <w:rsid w:val="007836CA"/>
    <w:rsid w:val="0079293B"/>
    <w:rsid w:val="007A5411"/>
    <w:rsid w:val="007B6C4E"/>
    <w:rsid w:val="007C0B70"/>
    <w:rsid w:val="007C0FC5"/>
    <w:rsid w:val="007C6CAA"/>
    <w:rsid w:val="008032D8"/>
    <w:rsid w:val="00833125"/>
    <w:rsid w:val="00834F8E"/>
    <w:rsid w:val="0083690A"/>
    <w:rsid w:val="0085360F"/>
    <w:rsid w:val="00855845"/>
    <w:rsid w:val="00855A16"/>
    <w:rsid w:val="0086024C"/>
    <w:rsid w:val="008608E3"/>
    <w:rsid w:val="00871FC1"/>
    <w:rsid w:val="0089066B"/>
    <w:rsid w:val="008A49ED"/>
    <w:rsid w:val="008B7638"/>
    <w:rsid w:val="008C0812"/>
    <w:rsid w:val="008C3668"/>
    <w:rsid w:val="008D0DCF"/>
    <w:rsid w:val="008D0F51"/>
    <w:rsid w:val="008D2C3E"/>
    <w:rsid w:val="008E3160"/>
    <w:rsid w:val="008F4AEE"/>
    <w:rsid w:val="00901D4B"/>
    <w:rsid w:val="00907AB0"/>
    <w:rsid w:val="00925878"/>
    <w:rsid w:val="00935A5E"/>
    <w:rsid w:val="009471F5"/>
    <w:rsid w:val="00950437"/>
    <w:rsid w:val="00965210"/>
    <w:rsid w:val="00965F6A"/>
    <w:rsid w:val="009724D5"/>
    <w:rsid w:val="00973262"/>
    <w:rsid w:val="0098153F"/>
    <w:rsid w:val="009B20C1"/>
    <w:rsid w:val="009B4D87"/>
    <w:rsid w:val="009D282B"/>
    <w:rsid w:val="009F08B0"/>
    <w:rsid w:val="00A0077F"/>
    <w:rsid w:val="00A008D6"/>
    <w:rsid w:val="00A05029"/>
    <w:rsid w:val="00A13CD6"/>
    <w:rsid w:val="00A27CEE"/>
    <w:rsid w:val="00A27FDD"/>
    <w:rsid w:val="00A36CA7"/>
    <w:rsid w:val="00A4307E"/>
    <w:rsid w:val="00A52A4B"/>
    <w:rsid w:val="00A6247E"/>
    <w:rsid w:val="00A63F2B"/>
    <w:rsid w:val="00A70D2F"/>
    <w:rsid w:val="00A72346"/>
    <w:rsid w:val="00A9689B"/>
    <w:rsid w:val="00AA067C"/>
    <w:rsid w:val="00AA47B3"/>
    <w:rsid w:val="00AA7218"/>
    <w:rsid w:val="00AB1F54"/>
    <w:rsid w:val="00AC1EA0"/>
    <w:rsid w:val="00AD311A"/>
    <w:rsid w:val="00AD37F9"/>
    <w:rsid w:val="00AD6366"/>
    <w:rsid w:val="00AF67EB"/>
    <w:rsid w:val="00B06D04"/>
    <w:rsid w:val="00B120A9"/>
    <w:rsid w:val="00B46F7C"/>
    <w:rsid w:val="00B51DA2"/>
    <w:rsid w:val="00B718A1"/>
    <w:rsid w:val="00B7217E"/>
    <w:rsid w:val="00B87A30"/>
    <w:rsid w:val="00B95BCB"/>
    <w:rsid w:val="00B96BD2"/>
    <w:rsid w:val="00BA1CAC"/>
    <w:rsid w:val="00BA4597"/>
    <w:rsid w:val="00BC49D8"/>
    <w:rsid w:val="00BC5AFD"/>
    <w:rsid w:val="00BE696C"/>
    <w:rsid w:val="00BF37AD"/>
    <w:rsid w:val="00C04F21"/>
    <w:rsid w:val="00C055B4"/>
    <w:rsid w:val="00C069EA"/>
    <w:rsid w:val="00C27994"/>
    <w:rsid w:val="00C40722"/>
    <w:rsid w:val="00C4099A"/>
    <w:rsid w:val="00C6658B"/>
    <w:rsid w:val="00C67ACB"/>
    <w:rsid w:val="00C67F38"/>
    <w:rsid w:val="00C918E8"/>
    <w:rsid w:val="00C92387"/>
    <w:rsid w:val="00C94772"/>
    <w:rsid w:val="00CA242E"/>
    <w:rsid w:val="00CB43F0"/>
    <w:rsid w:val="00CC0A55"/>
    <w:rsid w:val="00CC58A8"/>
    <w:rsid w:val="00D16497"/>
    <w:rsid w:val="00D20375"/>
    <w:rsid w:val="00D23B33"/>
    <w:rsid w:val="00D64D8C"/>
    <w:rsid w:val="00D71B0D"/>
    <w:rsid w:val="00D84EC2"/>
    <w:rsid w:val="00D901A4"/>
    <w:rsid w:val="00D92274"/>
    <w:rsid w:val="00DA7E48"/>
    <w:rsid w:val="00DB4824"/>
    <w:rsid w:val="00DC59A9"/>
    <w:rsid w:val="00DD5B1F"/>
    <w:rsid w:val="00DD7A8E"/>
    <w:rsid w:val="00DE0FC8"/>
    <w:rsid w:val="00DE7B04"/>
    <w:rsid w:val="00DF2F39"/>
    <w:rsid w:val="00E41CE4"/>
    <w:rsid w:val="00E455C0"/>
    <w:rsid w:val="00E52EC4"/>
    <w:rsid w:val="00E6326F"/>
    <w:rsid w:val="00E831C5"/>
    <w:rsid w:val="00E9271F"/>
    <w:rsid w:val="00EC0A78"/>
    <w:rsid w:val="00EC623E"/>
    <w:rsid w:val="00ED13A6"/>
    <w:rsid w:val="00EF3796"/>
    <w:rsid w:val="00EF59C1"/>
    <w:rsid w:val="00F23B6D"/>
    <w:rsid w:val="00F4551F"/>
    <w:rsid w:val="00F65C77"/>
    <w:rsid w:val="00F71867"/>
    <w:rsid w:val="00F7426A"/>
    <w:rsid w:val="00F771DE"/>
    <w:rsid w:val="00F95248"/>
    <w:rsid w:val="00FA7DB0"/>
    <w:rsid w:val="00FB0555"/>
    <w:rsid w:val="00FB15AB"/>
    <w:rsid w:val="00FF72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C639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de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Tablaconcuadrcula1clara-nfasis51">
    <w:name w:val="Tabla con cuadrícula 1 clara - Énfasis 51"/>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6concolores-nfasis11">
    <w:name w:val="Tabla con cuadrícula 6 con colores - Énfasis 1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51">
    <w:name w:val="Tabla con cuadrícula 4 - Énfasis 51"/>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5oscura-nfasis11">
    <w:name w:val="Tabla con cuadrícula 5 oscura - Énfasis 1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Tablaconcuadrcula4-nfasis11">
    <w:name w:val="Tabla con cuadrícula 4 - Énfasis 1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5oscura-nfasis51">
    <w:name w:val="Tabla con cuadrícula 5 oscura - Énfasis 51"/>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4B639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de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Tablaconcuadrcula1clara-nfasis51">
    <w:name w:val="Tabla con cuadrícula 1 clara - Énfasis 51"/>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6concolores-nfasis11">
    <w:name w:val="Tabla con cuadrícula 6 con colores - Énfasis 1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51">
    <w:name w:val="Tabla con cuadrícula 4 - Énfasis 51"/>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5oscura-nfasis11">
    <w:name w:val="Tabla con cuadrícula 5 oscura - Énfasis 1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Tablaconcuadrcula4-nfasis11">
    <w:name w:val="Tabla con cuadrícula 4 - Énfasis 1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5oscura-nfasis51">
    <w:name w:val="Tabla con cuadrícula 5 oscura - Énfasis 51"/>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4B6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6450">
      <w:bodyDiv w:val="1"/>
      <w:marLeft w:val="0"/>
      <w:marRight w:val="0"/>
      <w:marTop w:val="0"/>
      <w:marBottom w:val="0"/>
      <w:divBdr>
        <w:top w:val="none" w:sz="0" w:space="0" w:color="auto"/>
        <w:left w:val="none" w:sz="0" w:space="0" w:color="auto"/>
        <w:bottom w:val="none" w:sz="0" w:space="0" w:color="auto"/>
        <w:right w:val="none" w:sz="0" w:space="0" w:color="auto"/>
      </w:divBdr>
    </w:div>
    <w:div w:id="466238810">
      <w:bodyDiv w:val="1"/>
      <w:marLeft w:val="0"/>
      <w:marRight w:val="0"/>
      <w:marTop w:val="0"/>
      <w:marBottom w:val="0"/>
      <w:divBdr>
        <w:top w:val="none" w:sz="0" w:space="0" w:color="auto"/>
        <w:left w:val="none" w:sz="0" w:space="0" w:color="auto"/>
        <w:bottom w:val="none" w:sz="0" w:space="0" w:color="auto"/>
        <w:right w:val="none" w:sz="0" w:space="0" w:color="auto"/>
      </w:divBdr>
    </w:div>
    <w:div w:id="483281562">
      <w:bodyDiv w:val="1"/>
      <w:marLeft w:val="0"/>
      <w:marRight w:val="0"/>
      <w:marTop w:val="0"/>
      <w:marBottom w:val="0"/>
      <w:divBdr>
        <w:top w:val="none" w:sz="0" w:space="0" w:color="auto"/>
        <w:left w:val="none" w:sz="0" w:space="0" w:color="auto"/>
        <w:bottom w:val="none" w:sz="0" w:space="0" w:color="auto"/>
        <w:right w:val="none" w:sz="0" w:space="0" w:color="auto"/>
      </w:divBdr>
    </w:div>
    <w:div w:id="574556495">
      <w:bodyDiv w:val="1"/>
      <w:marLeft w:val="0"/>
      <w:marRight w:val="0"/>
      <w:marTop w:val="0"/>
      <w:marBottom w:val="0"/>
      <w:divBdr>
        <w:top w:val="none" w:sz="0" w:space="0" w:color="auto"/>
        <w:left w:val="none" w:sz="0" w:space="0" w:color="auto"/>
        <w:bottom w:val="none" w:sz="0" w:space="0" w:color="auto"/>
        <w:right w:val="none" w:sz="0" w:space="0" w:color="auto"/>
      </w:divBdr>
    </w:div>
    <w:div w:id="1277904775">
      <w:bodyDiv w:val="1"/>
      <w:marLeft w:val="0"/>
      <w:marRight w:val="0"/>
      <w:marTop w:val="0"/>
      <w:marBottom w:val="0"/>
      <w:divBdr>
        <w:top w:val="none" w:sz="0" w:space="0" w:color="auto"/>
        <w:left w:val="none" w:sz="0" w:space="0" w:color="auto"/>
        <w:bottom w:val="none" w:sz="0" w:space="0" w:color="auto"/>
        <w:right w:val="none" w:sz="0" w:space="0" w:color="auto"/>
      </w:divBdr>
    </w:div>
    <w:div w:id="1303971044">
      <w:bodyDiv w:val="1"/>
      <w:marLeft w:val="0"/>
      <w:marRight w:val="0"/>
      <w:marTop w:val="0"/>
      <w:marBottom w:val="0"/>
      <w:divBdr>
        <w:top w:val="none" w:sz="0" w:space="0" w:color="auto"/>
        <w:left w:val="none" w:sz="0" w:space="0" w:color="auto"/>
        <w:bottom w:val="none" w:sz="0" w:space="0" w:color="auto"/>
        <w:right w:val="none" w:sz="0" w:space="0" w:color="auto"/>
      </w:divBdr>
    </w:div>
    <w:div w:id="1312446284">
      <w:bodyDiv w:val="1"/>
      <w:marLeft w:val="0"/>
      <w:marRight w:val="0"/>
      <w:marTop w:val="0"/>
      <w:marBottom w:val="0"/>
      <w:divBdr>
        <w:top w:val="none" w:sz="0" w:space="0" w:color="auto"/>
        <w:left w:val="none" w:sz="0" w:space="0" w:color="auto"/>
        <w:bottom w:val="none" w:sz="0" w:space="0" w:color="auto"/>
        <w:right w:val="none" w:sz="0" w:space="0" w:color="auto"/>
      </w:divBdr>
    </w:div>
    <w:div w:id="1314522663">
      <w:bodyDiv w:val="1"/>
      <w:marLeft w:val="0"/>
      <w:marRight w:val="0"/>
      <w:marTop w:val="0"/>
      <w:marBottom w:val="0"/>
      <w:divBdr>
        <w:top w:val="none" w:sz="0" w:space="0" w:color="auto"/>
        <w:left w:val="none" w:sz="0" w:space="0" w:color="auto"/>
        <w:bottom w:val="none" w:sz="0" w:space="0" w:color="auto"/>
        <w:right w:val="none" w:sz="0" w:space="0" w:color="auto"/>
      </w:divBdr>
    </w:div>
    <w:div w:id="1584216564">
      <w:bodyDiv w:val="1"/>
      <w:marLeft w:val="0"/>
      <w:marRight w:val="0"/>
      <w:marTop w:val="0"/>
      <w:marBottom w:val="0"/>
      <w:divBdr>
        <w:top w:val="none" w:sz="0" w:space="0" w:color="auto"/>
        <w:left w:val="none" w:sz="0" w:space="0" w:color="auto"/>
        <w:bottom w:val="none" w:sz="0" w:space="0" w:color="auto"/>
        <w:right w:val="none" w:sz="0" w:space="0" w:color="auto"/>
      </w:divBdr>
    </w:div>
    <w:div w:id="1766998383">
      <w:bodyDiv w:val="1"/>
      <w:marLeft w:val="0"/>
      <w:marRight w:val="0"/>
      <w:marTop w:val="0"/>
      <w:marBottom w:val="0"/>
      <w:divBdr>
        <w:top w:val="none" w:sz="0" w:space="0" w:color="auto"/>
        <w:left w:val="none" w:sz="0" w:space="0" w:color="auto"/>
        <w:bottom w:val="none" w:sz="0" w:space="0" w:color="auto"/>
        <w:right w:val="none" w:sz="0" w:space="0" w:color="auto"/>
      </w:divBdr>
    </w:div>
    <w:div w:id="1919553716">
      <w:bodyDiv w:val="1"/>
      <w:marLeft w:val="0"/>
      <w:marRight w:val="0"/>
      <w:marTop w:val="0"/>
      <w:marBottom w:val="0"/>
      <w:divBdr>
        <w:top w:val="none" w:sz="0" w:space="0" w:color="auto"/>
        <w:left w:val="none" w:sz="0" w:space="0" w:color="auto"/>
        <w:bottom w:val="none" w:sz="0" w:space="0" w:color="auto"/>
        <w:right w:val="none" w:sz="0" w:space="0" w:color="auto"/>
      </w:divBdr>
    </w:div>
    <w:div w:id="1940405732">
      <w:bodyDiv w:val="1"/>
      <w:marLeft w:val="0"/>
      <w:marRight w:val="0"/>
      <w:marTop w:val="0"/>
      <w:marBottom w:val="0"/>
      <w:divBdr>
        <w:top w:val="none" w:sz="0" w:space="0" w:color="auto"/>
        <w:left w:val="none" w:sz="0" w:space="0" w:color="auto"/>
        <w:bottom w:val="none" w:sz="0" w:space="0" w:color="auto"/>
        <w:right w:val="none" w:sz="0" w:space="0" w:color="auto"/>
      </w:divBdr>
    </w:div>
    <w:div w:id="1960867711">
      <w:bodyDiv w:val="1"/>
      <w:marLeft w:val="0"/>
      <w:marRight w:val="0"/>
      <w:marTop w:val="0"/>
      <w:marBottom w:val="0"/>
      <w:divBdr>
        <w:top w:val="none" w:sz="0" w:space="0" w:color="auto"/>
        <w:left w:val="none" w:sz="0" w:space="0" w:color="auto"/>
        <w:bottom w:val="none" w:sz="0" w:space="0" w:color="auto"/>
        <w:right w:val="none" w:sz="0" w:space="0" w:color="auto"/>
      </w:divBdr>
    </w:div>
    <w:div w:id="1961715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ospitalsanjuandedios.mspas.gob.g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ospitalroosevelt.gob.g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spas.gob.g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hospitalsanjuandedios.mspas.gob.g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hospitalroosevelt.gob.gt" TargetMode="External"/><Relationship Id="rId14" Type="http://schemas.openxmlformats.org/officeDocument/2006/relationships/hyperlink" Target="https://www.mspas.gob.g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A234C-E60D-4874-ABFA-155D27CB1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4073</Words>
  <Characters>22406</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Ruben Francisco Lima Barillas</cp:lastModifiedBy>
  <cp:revision>2</cp:revision>
  <cp:lastPrinted>2019-01-15T23:08:00Z</cp:lastPrinted>
  <dcterms:created xsi:type="dcterms:W3CDTF">2019-02-21T17:01:00Z</dcterms:created>
  <dcterms:modified xsi:type="dcterms:W3CDTF">2019-02-21T17:01:00Z</dcterms:modified>
</cp:coreProperties>
</file>